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77B21" w14:textId="25541E82" w:rsidR="00A4432B" w:rsidRDefault="005D6544" w:rsidP="005D6544">
      <w:pPr>
        <w:jc w:val="center"/>
        <w:rPr>
          <w:rFonts w:ascii="Arial" w:hAnsi="Arial" w:cs="Arial"/>
          <w:b/>
          <w:bCs/>
          <w:color w:val="000000"/>
          <w:sz w:val="22"/>
          <w:szCs w:val="22"/>
          <w:u w:val="single"/>
          <w:lang w:val="en-US"/>
        </w:rPr>
      </w:pPr>
      <w:bookmarkStart w:id="0" w:name="_GoBack"/>
      <w:bookmarkEnd w:id="0"/>
      <w:r w:rsidRPr="005D6544">
        <w:rPr>
          <w:rFonts w:ascii="Arial" w:hAnsi="Arial" w:cs="Arial"/>
          <w:b/>
          <w:bCs/>
          <w:color w:val="000000"/>
          <w:sz w:val="22"/>
          <w:szCs w:val="22"/>
          <w:u w:val="single"/>
          <w:lang w:val="en-US"/>
        </w:rPr>
        <w:t>TA-9660 REG: Promoting Transformative Gender Equality Agenda in Asia and the Pacific - UCCRTF Subproject: National Consulting Firm - Bangladesh (52214-001)</w:t>
      </w:r>
    </w:p>
    <w:p w14:paraId="68AB8338" w14:textId="77777777" w:rsidR="00A4432B" w:rsidRDefault="00A4432B" w:rsidP="002C350E">
      <w:pPr>
        <w:jc w:val="both"/>
        <w:rPr>
          <w:rFonts w:ascii="Arial" w:hAnsi="Arial" w:cs="Arial"/>
          <w:b/>
          <w:bCs/>
          <w:color w:val="000000"/>
          <w:sz w:val="22"/>
          <w:szCs w:val="22"/>
          <w:u w:val="single"/>
          <w:lang w:val="en-US"/>
        </w:rPr>
      </w:pPr>
    </w:p>
    <w:p w14:paraId="2520D515" w14:textId="504D9C5B" w:rsidR="00A4432B" w:rsidRDefault="005D6544" w:rsidP="002C350E">
      <w:pPr>
        <w:jc w:val="both"/>
        <w:rPr>
          <w:rFonts w:ascii="Arial" w:hAnsi="Arial" w:cs="Arial"/>
          <w:b/>
          <w:bCs/>
          <w:color w:val="000000"/>
          <w:sz w:val="22"/>
          <w:szCs w:val="22"/>
          <w:lang w:val="en-US"/>
        </w:rPr>
      </w:pPr>
      <w:r w:rsidRPr="005D6544">
        <w:rPr>
          <w:rFonts w:ascii="Arial" w:hAnsi="Arial" w:cs="Arial"/>
          <w:b/>
          <w:bCs/>
          <w:color w:val="000000"/>
          <w:sz w:val="22"/>
          <w:szCs w:val="22"/>
          <w:lang w:val="en-US"/>
        </w:rPr>
        <w:t>Objective and Purpose of the Assignment</w:t>
      </w:r>
    </w:p>
    <w:p w14:paraId="4C742C45" w14:textId="77777777" w:rsidR="005D6544" w:rsidRDefault="005D6544" w:rsidP="002C350E">
      <w:pPr>
        <w:jc w:val="both"/>
        <w:rPr>
          <w:rFonts w:ascii="Arial" w:hAnsi="Arial" w:cs="Arial"/>
          <w:b/>
          <w:bCs/>
          <w:color w:val="000000"/>
          <w:sz w:val="22"/>
          <w:szCs w:val="22"/>
          <w:lang w:val="en-US"/>
        </w:rPr>
      </w:pPr>
    </w:p>
    <w:p w14:paraId="779B5873" w14:textId="69806949" w:rsidR="00A4432B" w:rsidRDefault="005D6544" w:rsidP="002C350E">
      <w:pPr>
        <w:jc w:val="both"/>
        <w:textAlignment w:val="baseline"/>
        <w:rPr>
          <w:rFonts w:ascii="Arial" w:hAnsi="Arial" w:cs="Arial"/>
          <w:sz w:val="22"/>
          <w:szCs w:val="22"/>
        </w:rPr>
      </w:pPr>
      <w:r w:rsidRPr="005D6544">
        <w:rPr>
          <w:rFonts w:ascii="Arial" w:hAnsi="Arial" w:cs="Arial"/>
          <w:sz w:val="22"/>
          <w:szCs w:val="22"/>
        </w:rPr>
        <w:t>The Urban Climate Change Resilience Trust Fund (UCCRTF)</w:t>
      </w:r>
      <w:r w:rsidR="00A4432B">
        <w:rPr>
          <w:rFonts w:ascii="Arial" w:hAnsi="Arial" w:cs="Arial"/>
          <w:sz w:val="22"/>
          <w:szCs w:val="22"/>
        </w:rPr>
        <w:t xml:space="preserve"> funded subproject</w:t>
      </w:r>
      <w:r w:rsidR="00A4432B" w:rsidRPr="005560BB">
        <w:rPr>
          <w:rFonts w:ascii="Arial" w:hAnsi="Arial" w:cs="Arial"/>
          <w:sz w:val="22"/>
          <w:szCs w:val="22"/>
        </w:rPr>
        <w:t xml:space="preserve"> </w:t>
      </w:r>
      <w:r w:rsidR="00794382">
        <w:rPr>
          <w:rFonts w:ascii="Arial" w:hAnsi="Arial" w:cs="Arial"/>
          <w:sz w:val="22"/>
          <w:szCs w:val="22"/>
        </w:rPr>
        <w:t xml:space="preserve">under KSTA 9660 </w:t>
      </w:r>
      <w:r w:rsidR="00A4432B" w:rsidRPr="005560BB">
        <w:rPr>
          <w:rFonts w:ascii="Arial" w:hAnsi="Arial" w:cs="Arial"/>
          <w:sz w:val="22"/>
          <w:szCs w:val="22"/>
        </w:rPr>
        <w:t xml:space="preserve">aims to demonstrate the catalytic impacts of gender equality approach in building climate resilient livable cities in </w:t>
      </w:r>
      <w:r w:rsidR="00A4432B">
        <w:rPr>
          <w:rFonts w:ascii="Arial" w:hAnsi="Arial" w:cs="Arial"/>
          <w:sz w:val="22"/>
          <w:szCs w:val="22"/>
        </w:rPr>
        <w:t xml:space="preserve">developing member countries, </w:t>
      </w:r>
      <w:r w:rsidR="00A4432B" w:rsidRPr="005560BB">
        <w:rPr>
          <w:rFonts w:ascii="Arial" w:hAnsi="Arial" w:cs="Arial"/>
          <w:sz w:val="22"/>
          <w:szCs w:val="22"/>
        </w:rPr>
        <w:t xml:space="preserve">and strengthening urban governance and institutional capacity by supporting on-going and upcoming ADB </w:t>
      </w:r>
      <w:r w:rsidR="00A4432B">
        <w:rPr>
          <w:rFonts w:ascii="Arial" w:hAnsi="Arial" w:cs="Arial"/>
          <w:sz w:val="22"/>
          <w:szCs w:val="22"/>
        </w:rPr>
        <w:t>operations</w:t>
      </w:r>
      <w:r w:rsidR="00A4432B" w:rsidRPr="005560BB">
        <w:rPr>
          <w:rFonts w:ascii="Arial" w:hAnsi="Arial" w:cs="Arial"/>
          <w:sz w:val="22"/>
          <w:szCs w:val="22"/>
        </w:rPr>
        <w:t xml:space="preserve"> in four cities in Bangladesh</w:t>
      </w:r>
      <w:r w:rsidR="00A4432B">
        <w:rPr>
          <w:rFonts w:ascii="Arial" w:hAnsi="Arial" w:cs="Arial"/>
          <w:sz w:val="22"/>
          <w:szCs w:val="22"/>
        </w:rPr>
        <w:t xml:space="preserve"> (Kushtia and Faridpur)</w:t>
      </w:r>
      <w:r w:rsidR="00A4432B" w:rsidRPr="005560BB">
        <w:rPr>
          <w:rFonts w:ascii="Arial" w:hAnsi="Arial" w:cs="Arial"/>
          <w:sz w:val="22"/>
          <w:szCs w:val="22"/>
        </w:rPr>
        <w:t xml:space="preserve"> and Philippines</w:t>
      </w:r>
      <w:r w:rsidR="00A4432B">
        <w:rPr>
          <w:rFonts w:ascii="Arial" w:hAnsi="Arial" w:cs="Arial"/>
          <w:sz w:val="22"/>
          <w:szCs w:val="22"/>
        </w:rPr>
        <w:t xml:space="preserve"> (Coron and El Nido)</w:t>
      </w:r>
      <w:r w:rsidR="00A4432B" w:rsidRPr="005560BB">
        <w:rPr>
          <w:rFonts w:ascii="Arial" w:hAnsi="Arial" w:cs="Arial"/>
          <w:sz w:val="22"/>
          <w:szCs w:val="22"/>
        </w:rPr>
        <w:t xml:space="preserve">. The transformative approach to gender equality will have a multiplier effect on both ADB operations and actual women’s political and economic empowerment in </w:t>
      </w:r>
      <w:r w:rsidR="00A4432B">
        <w:rPr>
          <w:rFonts w:ascii="Arial" w:hAnsi="Arial" w:cs="Arial"/>
          <w:sz w:val="22"/>
          <w:szCs w:val="22"/>
        </w:rPr>
        <w:t>four sub-project</w:t>
      </w:r>
      <w:r w:rsidR="00A4432B" w:rsidRPr="005560BB">
        <w:rPr>
          <w:rFonts w:ascii="Arial" w:hAnsi="Arial" w:cs="Arial"/>
          <w:sz w:val="22"/>
          <w:szCs w:val="22"/>
        </w:rPr>
        <w:t xml:space="preserve"> cities.  </w:t>
      </w:r>
    </w:p>
    <w:p w14:paraId="7E540DED" w14:textId="77777777" w:rsidR="005D6544" w:rsidRPr="005560BB" w:rsidRDefault="005D6544" w:rsidP="002C350E">
      <w:pPr>
        <w:jc w:val="both"/>
        <w:textAlignment w:val="baseline"/>
        <w:rPr>
          <w:rFonts w:ascii="Arial" w:hAnsi="Arial" w:cs="Arial"/>
          <w:sz w:val="22"/>
          <w:szCs w:val="22"/>
        </w:rPr>
      </w:pPr>
    </w:p>
    <w:p w14:paraId="1D9D1B1B" w14:textId="77777777" w:rsidR="00A4432B" w:rsidRDefault="00A4432B" w:rsidP="002C350E">
      <w:pPr>
        <w:jc w:val="both"/>
        <w:textAlignment w:val="baseline"/>
        <w:rPr>
          <w:rFonts w:ascii="Arial" w:eastAsiaTheme="minorHAnsi" w:hAnsi="Arial" w:cs="Arial"/>
          <w:sz w:val="22"/>
          <w:szCs w:val="22"/>
        </w:rPr>
      </w:pPr>
      <w:r w:rsidRPr="00AA7269">
        <w:rPr>
          <w:rFonts w:ascii="Arial" w:hAnsi="Arial" w:cs="Arial"/>
          <w:sz w:val="22"/>
          <w:szCs w:val="22"/>
        </w:rPr>
        <w:t>To achieve this, the TA</w:t>
      </w:r>
      <w:r>
        <w:rPr>
          <w:rFonts w:ascii="Arial" w:hAnsi="Arial" w:cs="Arial"/>
          <w:sz w:val="22"/>
          <w:szCs w:val="22"/>
        </w:rPr>
        <w:t xml:space="preserve"> subproject</w:t>
      </w:r>
      <w:r w:rsidRPr="00AA7269">
        <w:rPr>
          <w:rFonts w:ascii="Arial" w:hAnsi="Arial" w:cs="Arial"/>
          <w:sz w:val="22"/>
          <w:szCs w:val="22"/>
        </w:rPr>
        <w:t xml:space="preserve"> will operationalize the transformative gender agenda and increase women’s participation and political leadership in decision making within the urban governance systems through increased skills and access to technical expertise. The </w:t>
      </w:r>
      <w:r>
        <w:rPr>
          <w:rFonts w:ascii="Arial" w:hAnsi="Arial" w:cs="Arial"/>
          <w:sz w:val="22"/>
          <w:szCs w:val="22"/>
        </w:rPr>
        <w:t>subproject</w:t>
      </w:r>
      <w:r w:rsidRPr="00AA7269">
        <w:rPr>
          <w:rFonts w:ascii="Arial" w:hAnsi="Arial" w:cs="Arial"/>
          <w:sz w:val="22"/>
          <w:szCs w:val="22"/>
        </w:rPr>
        <w:t xml:space="preserve"> will also facilitate network of women leaders in urban development and climate resilience in two countries and build capacity on transformative gender agenda in urban planning, public communication and leadership skills. In parallel, </w:t>
      </w:r>
      <w:r>
        <w:rPr>
          <w:rFonts w:ascii="Arial" w:hAnsi="Arial" w:cs="Arial"/>
          <w:sz w:val="22"/>
          <w:szCs w:val="22"/>
        </w:rPr>
        <w:t>it</w:t>
      </w:r>
      <w:r w:rsidRPr="00AA7269">
        <w:rPr>
          <w:rFonts w:ascii="Arial" w:hAnsi="Arial" w:cs="Arial"/>
          <w:sz w:val="22"/>
          <w:szCs w:val="22"/>
        </w:rPr>
        <w:t xml:space="preserve"> will address issues of women’s economic empowerment and women’s resilience to external shocks. Livelihood trainings will be provided in financial management including financial literacy and business skills for the benefit of women’s groups at the local level. The TA</w:t>
      </w:r>
      <w:r>
        <w:rPr>
          <w:rFonts w:ascii="Arial" w:hAnsi="Arial" w:cs="Arial"/>
          <w:sz w:val="22"/>
          <w:szCs w:val="22"/>
        </w:rPr>
        <w:t xml:space="preserve"> subproject</w:t>
      </w:r>
      <w:r w:rsidRPr="00AA7269">
        <w:rPr>
          <w:rFonts w:ascii="Arial" w:hAnsi="Arial" w:cs="Arial"/>
          <w:sz w:val="22"/>
          <w:szCs w:val="22"/>
        </w:rPr>
        <w:t xml:space="preserve"> will also involve awareness raising and knowledge dissemination in the area of economic resilience to disasters and women’s active role as change agent within the climate and disaster resilience framework. </w:t>
      </w:r>
    </w:p>
    <w:p w14:paraId="2F25A0DE" w14:textId="77777777" w:rsidR="00A4432B" w:rsidRPr="00AA7269" w:rsidRDefault="00A4432B" w:rsidP="002C350E">
      <w:pPr>
        <w:jc w:val="both"/>
        <w:textAlignment w:val="baseline"/>
        <w:rPr>
          <w:rFonts w:ascii="Arial" w:hAnsi="Arial" w:cs="Arial"/>
          <w:sz w:val="22"/>
          <w:szCs w:val="22"/>
        </w:rPr>
      </w:pPr>
    </w:p>
    <w:p w14:paraId="6BAD7ACE" w14:textId="77777777" w:rsidR="00A4432B" w:rsidRPr="005D6544" w:rsidRDefault="00A4432B" w:rsidP="005D6544">
      <w:pPr>
        <w:jc w:val="both"/>
        <w:rPr>
          <w:sz w:val="22"/>
          <w:szCs w:val="22"/>
        </w:rPr>
      </w:pPr>
    </w:p>
    <w:p w14:paraId="794D1B75" w14:textId="77777777" w:rsidR="00A4432B" w:rsidRPr="00A4432B" w:rsidRDefault="00A4432B" w:rsidP="005D6544">
      <w:pPr>
        <w:pStyle w:val="Default"/>
        <w:jc w:val="both"/>
        <w:rPr>
          <w:b/>
          <w:bCs/>
          <w:color w:val="auto"/>
          <w:sz w:val="22"/>
          <w:szCs w:val="22"/>
        </w:rPr>
      </w:pPr>
      <w:r w:rsidRPr="00794382">
        <w:rPr>
          <w:b/>
          <w:bCs/>
          <w:color w:val="auto"/>
          <w:sz w:val="22"/>
          <w:szCs w:val="22"/>
          <w:u w:val="single"/>
        </w:rPr>
        <w:t>National Consulting Firm (</w:t>
      </w:r>
      <w:r w:rsidR="002C350E">
        <w:rPr>
          <w:b/>
          <w:bCs/>
          <w:color w:val="auto"/>
          <w:sz w:val="22"/>
          <w:szCs w:val="22"/>
          <w:u w:val="single"/>
        </w:rPr>
        <w:t>Bangladesh</w:t>
      </w:r>
      <w:r w:rsidRPr="00A4432B">
        <w:rPr>
          <w:b/>
          <w:bCs/>
          <w:color w:val="auto"/>
          <w:sz w:val="22"/>
          <w:szCs w:val="22"/>
        </w:rPr>
        <w:t>)</w:t>
      </w:r>
    </w:p>
    <w:p w14:paraId="1E2343A1" w14:textId="77777777" w:rsidR="00D46740" w:rsidRPr="00AA7269" w:rsidRDefault="00D46740" w:rsidP="002C350E">
      <w:pPr>
        <w:pStyle w:val="Default"/>
        <w:jc w:val="both"/>
        <w:rPr>
          <w:color w:val="auto"/>
          <w:sz w:val="22"/>
          <w:szCs w:val="22"/>
        </w:rPr>
      </w:pPr>
    </w:p>
    <w:p w14:paraId="49E62F29" w14:textId="77777777" w:rsidR="00A4432B" w:rsidRPr="00AA7269" w:rsidRDefault="00A4432B" w:rsidP="002C350E">
      <w:pPr>
        <w:pStyle w:val="Default"/>
        <w:numPr>
          <w:ilvl w:val="0"/>
          <w:numId w:val="8"/>
        </w:numPr>
        <w:spacing w:after="120"/>
        <w:ind w:left="91" w:hanging="91"/>
        <w:jc w:val="both"/>
        <w:rPr>
          <w:sz w:val="22"/>
          <w:szCs w:val="22"/>
        </w:rPr>
      </w:pPr>
      <w:r w:rsidRPr="00AA7269">
        <w:rPr>
          <w:b/>
          <w:bCs/>
          <w:color w:val="auto"/>
          <w:sz w:val="22"/>
          <w:szCs w:val="22"/>
        </w:rPr>
        <w:t xml:space="preserve">Project Manager/Gender Specialist (1 national, 12 person-month, intermittent). </w:t>
      </w:r>
      <w:bookmarkStart w:id="1" w:name="_Hlk31987700"/>
      <w:r w:rsidRPr="00AA7269">
        <w:rPr>
          <w:bCs/>
          <w:color w:val="auto"/>
          <w:sz w:val="22"/>
          <w:szCs w:val="22"/>
        </w:rPr>
        <w:t xml:space="preserve">The </w:t>
      </w:r>
      <w:r w:rsidRPr="00AA7269">
        <w:rPr>
          <w:sz w:val="22"/>
          <w:szCs w:val="22"/>
        </w:rPr>
        <w:t xml:space="preserve">Project Manager will lead the implementation of the Firm/NGO key activities in two cities and serve as the quality assurance expert. S/He will also lead and manage the capacity development activities across the two outputs and coordinate with the Team Leader/Gender and Urban Governance Specialist and TA National Coordinator in planning the schedules of all project activities and ensuring proper communication with all related experts. He/she will provide technical contribution and support the international Consultants in development city specific guidelines on gender-responsive decision making in </w:t>
      </w:r>
      <w:r>
        <w:rPr>
          <w:sz w:val="22"/>
          <w:szCs w:val="22"/>
        </w:rPr>
        <w:t xml:space="preserve">climate resilient </w:t>
      </w:r>
      <w:r w:rsidRPr="00AA7269">
        <w:rPr>
          <w:sz w:val="22"/>
          <w:szCs w:val="22"/>
        </w:rPr>
        <w:t xml:space="preserve">urban </w:t>
      </w:r>
      <w:r>
        <w:rPr>
          <w:sz w:val="22"/>
          <w:szCs w:val="22"/>
        </w:rPr>
        <w:t xml:space="preserve">planning and  </w:t>
      </w:r>
      <w:r w:rsidRPr="00AA7269">
        <w:rPr>
          <w:sz w:val="22"/>
          <w:szCs w:val="22"/>
        </w:rPr>
        <w:t xml:space="preserve">governance and </w:t>
      </w:r>
      <w:r>
        <w:rPr>
          <w:sz w:val="22"/>
          <w:szCs w:val="22"/>
        </w:rPr>
        <w:t xml:space="preserve">preparing </w:t>
      </w:r>
      <w:r w:rsidRPr="00AA7269">
        <w:rPr>
          <w:sz w:val="22"/>
          <w:szCs w:val="22"/>
        </w:rPr>
        <w:t xml:space="preserve">knowledge product on good practices of use of financial instruments for women’s disaster resilience. The Project manager/Gender Specialist should have a post graduate degree in gender and development (GAD) or related fields, and have experience in design and implementation of climate resilient urban development project, and at least 8 years of relevant experience, including managing projects. </w:t>
      </w:r>
    </w:p>
    <w:p w14:paraId="1EAC102A" w14:textId="77777777" w:rsidR="00A4432B" w:rsidRPr="00AA7269" w:rsidRDefault="00A4432B" w:rsidP="002C350E">
      <w:pPr>
        <w:pStyle w:val="Default"/>
        <w:numPr>
          <w:ilvl w:val="0"/>
          <w:numId w:val="8"/>
        </w:numPr>
        <w:spacing w:after="120"/>
        <w:ind w:left="91" w:hanging="91"/>
        <w:jc w:val="both"/>
        <w:rPr>
          <w:sz w:val="22"/>
          <w:szCs w:val="22"/>
        </w:rPr>
      </w:pPr>
      <w:r w:rsidRPr="00AA7269">
        <w:rPr>
          <w:b/>
          <w:bCs/>
          <w:color w:val="auto"/>
          <w:sz w:val="22"/>
          <w:szCs w:val="22"/>
        </w:rPr>
        <w:t xml:space="preserve">Financial Inclusion Specialist (1 national, 6 person-month, intermittent) </w:t>
      </w:r>
      <w:r w:rsidRPr="00AA7269">
        <w:rPr>
          <w:sz w:val="22"/>
          <w:szCs w:val="22"/>
        </w:rPr>
        <w:t xml:space="preserve">The Financial Inclusion Specialist will be responsible for implementing the training on financial inclusion related to disaster resilience and gender. The specialist, with support of the International Gender and Financial Inclusion specialist will develop the relevant modules and training materials on financial literacy and business skills. He/she will provide support to International Consultant in preparing country study on financial instruments for women’s economic resilience to disasters and provide relevant inputs in raising awareness of financial instruments for women’s disaster resilience. The specialist should have a post graduate degree in finance or related subjects and experience in gender and development (GAD) and at least 8 </w:t>
      </w:r>
      <w:r w:rsidRPr="00AA7269">
        <w:rPr>
          <w:sz w:val="22"/>
          <w:szCs w:val="22"/>
        </w:rPr>
        <w:lastRenderedPageBreak/>
        <w:t xml:space="preserve">years of relevant experience including experience in capacity building, gender and development, urban climate resilience, and financial inclusion.  </w:t>
      </w:r>
      <w:bookmarkEnd w:id="1"/>
    </w:p>
    <w:p w14:paraId="49F4CDAF" w14:textId="77777777" w:rsidR="00A4432B" w:rsidRPr="00AA7269" w:rsidRDefault="00A4432B" w:rsidP="002C350E">
      <w:pPr>
        <w:pStyle w:val="Default"/>
        <w:numPr>
          <w:ilvl w:val="0"/>
          <w:numId w:val="8"/>
        </w:numPr>
        <w:ind w:left="90" w:hanging="90"/>
        <w:jc w:val="both"/>
        <w:rPr>
          <w:b/>
          <w:color w:val="auto"/>
          <w:sz w:val="22"/>
          <w:szCs w:val="22"/>
        </w:rPr>
      </w:pPr>
      <w:r w:rsidRPr="00AA7269">
        <w:rPr>
          <w:b/>
          <w:sz w:val="22"/>
          <w:szCs w:val="22"/>
        </w:rPr>
        <w:t>Climate Change Specialist (1 national, 1 person-month, intermittent).</w:t>
      </w:r>
      <w:r w:rsidRPr="00AA7269">
        <w:rPr>
          <w:b/>
          <w:bCs/>
          <w:color w:val="auto"/>
          <w:sz w:val="22"/>
          <w:szCs w:val="22"/>
        </w:rPr>
        <w:t xml:space="preserve"> </w:t>
      </w:r>
      <w:r w:rsidRPr="00AA7269">
        <w:rPr>
          <w:sz w:val="22"/>
          <w:szCs w:val="22"/>
        </w:rPr>
        <w:t xml:space="preserve">The Climate Change Specialist will be responsible for quality technical inputs in implementing the trainings related to climate change, disaster resilience and gender. The specialist will also support the team in developing the relevant modules and training materials. The specialist should have a post graduate degree in environmental studies or related subjects and experience in gender and development (GAD) and at least 8 years of relevant experience including experience in capacity building, CCDRM and gender.   </w:t>
      </w:r>
    </w:p>
    <w:p w14:paraId="4F8395C7" w14:textId="77777777" w:rsidR="00A4432B" w:rsidRPr="00AA7269" w:rsidRDefault="00A4432B" w:rsidP="002C350E">
      <w:pPr>
        <w:pStyle w:val="Default"/>
        <w:ind w:left="90"/>
        <w:jc w:val="both"/>
        <w:rPr>
          <w:b/>
          <w:color w:val="auto"/>
          <w:sz w:val="22"/>
          <w:szCs w:val="22"/>
        </w:rPr>
      </w:pPr>
    </w:p>
    <w:p w14:paraId="0615E005" w14:textId="77777777" w:rsidR="00A4432B" w:rsidRPr="006A590F" w:rsidRDefault="00A4432B" w:rsidP="002C350E">
      <w:pPr>
        <w:pStyle w:val="Default"/>
        <w:numPr>
          <w:ilvl w:val="0"/>
          <w:numId w:val="8"/>
        </w:numPr>
        <w:ind w:left="0" w:firstLine="0"/>
        <w:jc w:val="both"/>
        <w:rPr>
          <w:color w:val="auto"/>
          <w:sz w:val="22"/>
          <w:szCs w:val="22"/>
        </w:rPr>
      </w:pPr>
      <w:r w:rsidRPr="00AA7269">
        <w:rPr>
          <w:b/>
          <w:sz w:val="22"/>
          <w:szCs w:val="22"/>
        </w:rPr>
        <w:t>Inclusive Urban Planning and Urban Development Specialist</w:t>
      </w:r>
      <w:r w:rsidRPr="00AA7269">
        <w:rPr>
          <w:sz w:val="22"/>
          <w:szCs w:val="22"/>
        </w:rPr>
        <w:t xml:space="preserve"> </w:t>
      </w:r>
      <w:r w:rsidRPr="00AA7269">
        <w:rPr>
          <w:b/>
          <w:sz w:val="22"/>
          <w:szCs w:val="22"/>
        </w:rPr>
        <w:t>(1 national, 6 person-month, intermittent)</w:t>
      </w:r>
      <w:r w:rsidRPr="00AA7269">
        <w:rPr>
          <w:sz w:val="22"/>
          <w:szCs w:val="22"/>
        </w:rPr>
        <w:t xml:space="preserve"> The Inclusive Urban Planning Specialist will be responsible for implementing the training related </w:t>
      </w:r>
      <w:r>
        <w:rPr>
          <w:sz w:val="22"/>
          <w:szCs w:val="22"/>
        </w:rPr>
        <w:t xml:space="preserve">to </w:t>
      </w:r>
      <w:r w:rsidRPr="00AA7269">
        <w:rPr>
          <w:sz w:val="22"/>
          <w:szCs w:val="22"/>
        </w:rPr>
        <w:t>women’s decision making and leadership, gender responsive</w:t>
      </w:r>
      <w:r>
        <w:rPr>
          <w:sz w:val="22"/>
          <w:szCs w:val="22"/>
        </w:rPr>
        <w:t xml:space="preserve"> urban planning</w:t>
      </w:r>
      <w:r w:rsidRPr="00AA7269">
        <w:rPr>
          <w:sz w:val="22"/>
          <w:szCs w:val="22"/>
        </w:rPr>
        <w:t>, governance</w:t>
      </w:r>
      <w:r>
        <w:rPr>
          <w:sz w:val="22"/>
          <w:szCs w:val="22"/>
        </w:rPr>
        <w:t>,</w:t>
      </w:r>
      <w:r w:rsidRPr="0053367A">
        <w:rPr>
          <w:sz w:val="22"/>
          <w:szCs w:val="22"/>
        </w:rPr>
        <w:t xml:space="preserve"> </w:t>
      </w:r>
      <w:r>
        <w:rPr>
          <w:sz w:val="22"/>
          <w:szCs w:val="22"/>
        </w:rPr>
        <w:t>climate resilient infrastructure and</w:t>
      </w:r>
      <w:r w:rsidRPr="00AA7269">
        <w:rPr>
          <w:sz w:val="22"/>
          <w:szCs w:val="22"/>
        </w:rPr>
        <w:t xml:space="preserve"> </w:t>
      </w:r>
      <w:r>
        <w:rPr>
          <w:sz w:val="22"/>
          <w:szCs w:val="22"/>
        </w:rPr>
        <w:t>resource allocation</w:t>
      </w:r>
      <w:r w:rsidRPr="00AA7269">
        <w:rPr>
          <w:sz w:val="22"/>
          <w:szCs w:val="22"/>
        </w:rPr>
        <w:t xml:space="preserve">. The specialist will also support the team in developing the relevant modules and training materials. He/she will provide technical inputs and support International Gender and Urban Governance Consultant in implementing the Institutional gender assessment of municipality and government agencies and provide recommendations for promoting women’s leadership in urban governance and development of the City-specific guidelines on gender-responsive decision making in urban governance and </w:t>
      </w:r>
      <w:r>
        <w:rPr>
          <w:sz w:val="22"/>
          <w:szCs w:val="22"/>
        </w:rPr>
        <w:t xml:space="preserve">climate resilient urban </w:t>
      </w:r>
      <w:r w:rsidRPr="00AA7269">
        <w:rPr>
          <w:sz w:val="22"/>
          <w:szCs w:val="22"/>
        </w:rPr>
        <w:t xml:space="preserve">infrastructure. The specialist should have a post graduate degree in urban planning and development or related subjects and experience in gender and development (GAD) and at least 8 years of relevant experience including experience in capacity building, gender, climate resilient and inclusive urban development.  </w:t>
      </w:r>
    </w:p>
    <w:p w14:paraId="103FC270" w14:textId="77777777" w:rsidR="00A4432B" w:rsidRPr="00AA7269" w:rsidRDefault="00A4432B" w:rsidP="002C350E">
      <w:pPr>
        <w:pStyle w:val="Default"/>
        <w:jc w:val="both"/>
        <w:rPr>
          <w:color w:val="auto"/>
          <w:sz w:val="22"/>
          <w:szCs w:val="22"/>
        </w:rPr>
      </w:pPr>
    </w:p>
    <w:p w14:paraId="7912F303" w14:textId="77777777" w:rsidR="00A4432B" w:rsidRPr="00AA7269" w:rsidRDefault="00A4432B" w:rsidP="002C350E">
      <w:pPr>
        <w:pStyle w:val="Default"/>
        <w:jc w:val="both"/>
        <w:rPr>
          <w:color w:val="auto"/>
          <w:sz w:val="22"/>
          <w:szCs w:val="22"/>
        </w:rPr>
      </w:pPr>
    </w:p>
    <w:p w14:paraId="6701C05C" w14:textId="77777777" w:rsidR="00A4432B" w:rsidRPr="00AA7269" w:rsidRDefault="00A4432B" w:rsidP="002C350E">
      <w:pPr>
        <w:pStyle w:val="Default"/>
        <w:jc w:val="both"/>
        <w:rPr>
          <w:b/>
          <w:color w:val="auto"/>
          <w:sz w:val="22"/>
          <w:szCs w:val="22"/>
        </w:rPr>
      </w:pPr>
      <w:r w:rsidRPr="00AA7269">
        <w:rPr>
          <w:b/>
          <w:color w:val="auto"/>
          <w:sz w:val="22"/>
          <w:szCs w:val="22"/>
        </w:rPr>
        <w:t>REQUIRED OUTPUTS (</w:t>
      </w:r>
      <w:r w:rsidR="002C350E">
        <w:rPr>
          <w:b/>
          <w:color w:val="auto"/>
          <w:sz w:val="22"/>
          <w:szCs w:val="22"/>
        </w:rPr>
        <w:t>Bangladesh</w:t>
      </w:r>
      <w:r w:rsidRPr="00AA7269">
        <w:rPr>
          <w:b/>
          <w:color w:val="auto"/>
          <w:sz w:val="22"/>
          <w:szCs w:val="22"/>
        </w:rPr>
        <w:t>)</w:t>
      </w:r>
    </w:p>
    <w:p w14:paraId="493D7671" w14:textId="77777777" w:rsidR="00A4432B" w:rsidRPr="00AA7269" w:rsidRDefault="00A4432B" w:rsidP="002C350E">
      <w:pPr>
        <w:pStyle w:val="Default"/>
        <w:ind w:left="1080"/>
        <w:jc w:val="both"/>
        <w:rPr>
          <w:color w:val="auto"/>
          <w:sz w:val="22"/>
          <w:szCs w:val="22"/>
        </w:rPr>
      </w:pPr>
    </w:p>
    <w:p w14:paraId="55F5B1E7" w14:textId="77777777" w:rsidR="00A4432B" w:rsidRPr="00AA7269" w:rsidRDefault="00A4432B" w:rsidP="002C350E">
      <w:pPr>
        <w:pStyle w:val="Default"/>
        <w:numPr>
          <w:ilvl w:val="0"/>
          <w:numId w:val="7"/>
        </w:numPr>
        <w:ind w:left="0" w:firstLine="0"/>
        <w:jc w:val="both"/>
        <w:rPr>
          <w:sz w:val="22"/>
          <w:szCs w:val="22"/>
        </w:rPr>
      </w:pPr>
      <w:r w:rsidRPr="00AA7269">
        <w:rPr>
          <w:b/>
          <w:bCs/>
          <w:sz w:val="22"/>
          <w:szCs w:val="22"/>
        </w:rPr>
        <w:t xml:space="preserve">Inception meeting. </w:t>
      </w:r>
      <w:r w:rsidRPr="00AA7269">
        <w:rPr>
          <w:sz w:val="22"/>
          <w:szCs w:val="22"/>
        </w:rPr>
        <w:t xml:space="preserve">This will consist of an information workshop and sessions in which ADB will share its views on the TA, and its expectations. All international and national consultants, as well as representatives of IAs will participate, and will provide feedback to the firm/NGO and ADB. This meeting will be facilitated, in </w:t>
      </w:r>
      <w:r w:rsidR="002C350E">
        <w:rPr>
          <w:sz w:val="22"/>
          <w:szCs w:val="22"/>
        </w:rPr>
        <w:t>Bangladesh</w:t>
      </w:r>
      <w:r w:rsidRPr="00AA7269">
        <w:rPr>
          <w:sz w:val="22"/>
          <w:szCs w:val="22"/>
        </w:rPr>
        <w:t xml:space="preserve">, in one of the selected cities, and will take place within 2 weeks of the national firm’s mobilization of its team. </w:t>
      </w:r>
    </w:p>
    <w:p w14:paraId="4DB6D77D" w14:textId="77777777" w:rsidR="00A4432B" w:rsidRPr="00AA7269" w:rsidRDefault="00A4432B" w:rsidP="002C350E">
      <w:pPr>
        <w:pStyle w:val="Default"/>
        <w:jc w:val="both"/>
        <w:rPr>
          <w:sz w:val="22"/>
          <w:szCs w:val="22"/>
        </w:rPr>
      </w:pPr>
    </w:p>
    <w:p w14:paraId="7A75B7D0" w14:textId="77777777" w:rsidR="00A4432B" w:rsidRPr="00AA7269" w:rsidRDefault="00A4432B" w:rsidP="002C350E">
      <w:pPr>
        <w:pStyle w:val="Default"/>
        <w:numPr>
          <w:ilvl w:val="0"/>
          <w:numId w:val="7"/>
        </w:numPr>
        <w:ind w:left="0" w:firstLine="0"/>
        <w:jc w:val="both"/>
        <w:rPr>
          <w:sz w:val="22"/>
          <w:szCs w:val="22"/>
        </w:rPr>
      </w:pPr>
      <w:r w:rsidRPr="00AA7269">
        <w:rPr>
          <w:b/>
          <w:bCs/>
          <w:sz w:val="22"/>
          <w:szCs w:val="22"/>
        </w:rPr>
        <w:t xml:space="preserve">Inception report. </w:t>
      </w:r>
      <w:r w:rsidRPr="00AA7269">
        <w:rPr>
          <w:sz w:val="22"/>
          <w:szCs w:val="22"/>
        </w:rPr>
        <w:t xml:space="preserve">Fourteen days after the inception meeting, the firm/NGO will submit a modified proposal outlining in detail the plans for the delivery of the outputs. </w:t>
      </w:r>
    </w:p>
    <w:p w14:paraId="1119ABDD" w14:textId="77777777" w:rsidR="00A4432B" w:rsidRPr="00AA7269" w:rsidRDefault="00A4432B" w:rsidP="002C350E">
      <w:pPr>
        <w:pStyle w:val="Default"/>
        <w:jc w:val="both"/>
        <w:rPr>
          <w:sz w:val="22"/>
          <w:szCs w:val="22"/>
        </w:rPr>
      </w:pPr>
    </w:p>
    <w:p w14:paraId="20E2F628" w14:textId="77777777" w:rsidR="00A4432B" w:rsidRPr="00AA7269" w:rsidRDefault="00A4432B" w:rsidP="002C350E">
      <w:pPr>
        <w:pStyle w:val="Default"/>
        <w:numPr>
          <w:ilvl w:val="0"/>
          <w:numId w:val="7"/>
        </w:numPr>
        <w:ind w:left="0" w:firstLine="0"/>
        <w:jc w:val="both"/>
        <w:rPr>
          <w:color w:val="auto"/>
          <w:sz w:val="22"/>
          <w:szCs w:val="22"/>
        </w:rPr>
      </w:pPr>
      <w:r w:rsidRPr="00AA7269">
        <w:rPr>
          <w:b/>
          <w:sz w:val="22"/>
          <w:szCs w:val="22"/>
        </w:rPr>
        <w:t xml:space="preserve">Institutional gender assessment of municipality and government agencies and provide recommendations for promoting women’s leadership in urban governance. </w:t>
      </w:r>
      <w:r w:rsidRPr="00AA7269">
        <w:rPr>
          <w:color w:val="auto"/>
          <w:sz w:val="22"/>
          <w:szCs w:val="22"/>
        </w:rPr>
        <w:t>This will consist of a report of 2 cities assessing institutional policy environment and operational approaches</w:t>
      </w:r>
      <w:r>
        <w:rPr>
          <w:color w:val="auto"/>
          <w:sz w:val="22"/>
          <w:szCs w:val="22"/>
        </w:rPr>
        <w:t xml:space="preserve">, including availability and quality of sex-disaggregated data for decision making, </w:t>
      </w:r>
      <w:r w:rsidRPr="00AA7269">
        <w:rPr>
          <w:color w:val="auto"/>
          <w:sz w:val="22"/>
          <w:szCs w:val="22"/>
        </w:rPr>
        <w:t xml:space="preserve"> </w:t>
      </w:r>
      <w:r>
        <w:rPr>
          <w:color w:val="auto"/>
          <w:sz w:val="22"/>
          <w:szCs w:val="22"/>
        </w:rPr>
        <w:t xml:space="preserve">available tools and mechanisms for effective </w:t>
      </w:r>
      <w:r w:rsidRPr="00AA7269">
        <w:rPr>
          <w:color w:val="auto"/>
          <w:sz w:val="22"/>
          <w:szCs w:val="22"/>
        </w:rPr>
        <w:t xml:space="preserve">gender mainstreaming </w:t>
      </w:r>
      <w:r>
        <w:rPr>
          <w:color w:val="auto"/>
          <w:sz w:val="22"/>
          <w:szCs w:val="22"/>
        </w:rPr>
        <w:t>in climate resilient urban planning and governance on the</w:t>
      </w:r>
      <w:r w:rsidRPr="00AA7269">
        <w:rPr>
          <w:color w:val="auto"/>
          <w:sz w:val="22"/>
          <w:szCs w:val="22"/>
        </w:rPr>
        <w:t xml:space="preserve"> municipality</w:t>
      </w:r>
      <w:r>
        <w:rPr>
          <w:color w:val="auto"/>
          <w:sz w:val="22"/>
          <w:szCs w:val="22"/>
        </w:rPr>
        <w:t xml:space="preserve"> level</w:t>
      </w:r>
      <w:r w:rsidRPr="00AA7269">
        <w:rPr>
          <w:color w:val="auto"/>
          <w:sz w:val="22"/>
          <w:szCs w:val="22"/>
        </w:rPr>
        <w:t xml:space="preserve"> and relevant government agencies. </w:t>
      </w:r>
    </w:p>
    <w:p w14:paraId="3E0A3133" w14:textId="77777777" w:rsidR="00A4432B" w:rsidRPr="00AA7269" w:rsidRDefault="00A4432B" w:rsidP="002C350E">
      <w:pPr>
        <w:pStyle w:val="Default"/>
        <w:jc w:val="both"/>
        <w:rPr>
          <w:b/>
          <w:sz w:val="22"/>
          <w:szCs w:val="22"/>
        </w:rPr>
      </w:pPr>
    </w:p>
    <w:p w14:paraId="280E551C" w14:textId="77777777" w:rsidR="00A4432B" w:rsidRPr="00AA7269" w:rsidRDefault="00A4432B" w:rsidP="002C350E">
      <w:pPr>
        <w:pStyle w:val="Default"/>
        <w:numPr>
          <w:ilvl w:val="0"/>
          <w:numId w:val="7"/>
        </w:numPr>
        <w:ind w:left="0" w:firstLine="0"/>
        <w:jc w:val="both"/>
        <w:rPr>
          <w:b/>
          <w:sz w:val="22"/>
          <w:szCs w:val="22"/>
        </w:rPr>
      </w:pPr>
      <w:r w:rsidRPr="00AA7269">
        <w:rPr>
          <w:b/>
          <w:sz w:val="22"/>
          <w:szCs w:val="22"/>
        </w:rPr>
        <w:t xml:space="preserve">Training programs for city-level government officials on: (i) diversity, inclusion and importance of women’s leadership; and (ii) gender-responsive decision making in </w:t>
      </w:r>
      <w:r>
        <w:rPr>
          <w:b/>
          <w:sz w:val="22"/>
          <w:szCs w:val="22"/>
        </w:rPr>
        <w:t xml:space="preserve">climate resilient </w:t>
      </w:r>
      <w:r w:rsidRPr="00AA7269">
        <w:rPr>
          <w:b/>
          <w:sz w:val="22"/>
          <w:szCs w:val="22"/>
        </w:rPr>
        <w:t>urban</w:t>
      </w:r>
      <w:r>
        <w:rPr>
          <w:b/>
          <w:sz w:val="22"/>
          <w:szCs w:val="22"/>
        </w:rPr>
        <w:t xml:space="preserve"> planning, </w:t>
      </w:r>
      <w:r w:rsidRPr="00AA7269">
        <w:rPr>
          <w:b/>
          <w:sz w:val="22"/>
          <w:szCs w:val="22"/>
        </w:rPr>
        <w:t xml:space="preserve"> governance and infrastructure. </w:t>
      </w:r>
      <w:r w:rsidRPr="00AA7269">
        <w:rPr>
          <w:color w:val="auto"/>
          <w:sz w:val="22"/>
          <w:szCs w:val="22"/>
        </w:rPr>
        <w:t xml:space="preserve">Under output 1, the following two types of training programs will be conducted for around 50 city-level government officials working in the areas of climate resilient urban planning and governance: (i) gender-responsive decision making in urban </w:t>
      </w:r>
      <w:r>
        <w:rPr>
          <w:color w:val="auto"/>
          <w:sz w:val="22"/>
          <w:szCs w:val="22"/>
        </w:rPr>
        <w:t xml:space="preserve">planning, </w:t>
      </w:r>
      <w:r w:rsidRPr="00AA7269">
        <w:rPr>
          <w:color w:val="auto"/>
          <w:sz w:val="22"/>
          <w:szCs w:val="22"/>
        </w:rPr>
        <w:t xml:space="preserve">governance and </w:t>
      </w:r>
      <w:r>
        <w:rPr>
          <w:color w:val="auto"/>
          <w:sz w:val="22"/>
          <w:szCs w:val="22"/>
        </w:rPr>
        <w:t xml:space="preserve">climate resilient </w:t>
      </w:r>
      <w:r w:rsidRPr="00AA7269">
        <w:rPr>
          <w:color w:val="auto"/>
          <w:sz w:val="22"/>
          <w:szCs w:val="22"/>
        </w:rPr>
        <w:t xml:space="preserve">infrastructure; and (ii) diversity, inclusion and importance of women’s leadership. </w:t>
      </w:r>
    </w:p>
    <w:p w14:paraId="48E3D602" w14:textId="77777777" w:rsidR="00A4432B" w:rsidRPr="00AA7269" w:rsidRDefault="00A4432B" w:rsidP="002C350E">
      <w:pPr>
        <w:pStyle w:val="Default"/>
        <w:jc w:val="both"/>
        <w:rPr>
          <w:b/>
          <w:sz w:val="22"/>
          <w:szCs w:val="22"/>
        </w:rPr>
      </w:pPr>
    </w:p>
    <w:p w14:paraId="6795E576" w14:textId="77777777" w:rsidR="00A4432B" w:rsidRPr="00AA7269" w:rsidRDefault="00A4432B" w:rsidP="002C350E">
      <w:pPr>
        <w:pStyle w:val="Default"/>
        <w:numPr>
          <w:ilvl w:val="0"/>
          <w:numId w:val="7"/>
        </w:numPr>
        <w:ind w:left="0" w:firstLine="0"/>
        <w:jc w:val="both"/>
        <w:rPr>
          <w:color w:val="auto"/>
          <w:sz w:val="22"/>
          <w:szCs w:val="22"/>
        </w:rPr>
      </w:pPr>
      <w:r w:rsidRPr="00AA7269">
        <w:rPr>
          <w:b/>
          <w:sz w:val="22"/>
          <w:szCs w:val="22"/>
        </w:rPr>
        <w:t xml:space="preserve">Capacity building and networking opportunities for women leaders in climate resilient urban development policies. </w:t>
      </w:r>
      <w:r w:rsidRPr="00AA7269">
        <w:rPr>
          <w:sz w:val="22"/>
          <w:szCs w:val="22"/>
        </w:rPr>
        <w:t xml:space="preserve">To build capacity of city-level women leaders, a series of workshops will be conducted on </w:t>
      </w:r>
      <w:r w:rsidRPr="00AA7269">
        <w:rPr>
          <w:color w:val="auto"/>
          <w:sz w:val="22"/>
          <w:szCs w:val="22"/>
        </w:rPr>
        <w:t xml:space="preserve">transformative gender agenda in urban planning in view of livable cities approaches, and public communication and leadership skills. The TA will also facilitate a network of women leaders in urban development policies in two cities.  </w:t>
      </w:r>
    </w:p>
    <w:p w14:paraId="7C90DECB" w14:textId="77777777" w:rsidR="00A4432B" w:rsidRPr="00AA7269" w:rsidRDefault="00A4432B" w:rsidP="002C350E">
      <w:pPr>
        <w:pStyle w:val="Default"/>
        <w:jc w:val="both"/>
        <w:rPr>
          <w:color w:val="auto"/>
          <w:sz w:val="22"/>
          <w:szCs w:val="22"/>
        </w:rPr>
      </w:pPr>
    </w:p>
    <w:p w14:paraId="5CC00668" w14:textId="77777777" w:rsidR="00A4432B" w:rsidRPr="00AA7269" w:rsidRDefault="00A4432B" w:rsidP="002C350E">
      <w:pPr>
        <w:pStyle w:val="Default"/>
        <w:numPr>
          <w:ilvl w:val="0"/>
          <w:numId w:val="7"/>
        </w:numPr>
        <w:ind w:left="0" w:firstLine="0"/>
        <w:jc w:val="both"/>
        <w:rPr>
          <w:sz w:val="22"/>
          <w:szCs w:val="22"/>
        </w:rPr>
      </w:pPr>
      <w:r w:rsidRPr="00AA7269">
        <w:rPr>
          <w:b/>
          <w:sz w:val="22"/>
          <w:szCs w:val="22"/>
        </w:rPr>
        <w:t xml:space="preserve">Capacity building of DMCs on financial instruments for women’s disaster resilience. </w:t>
      </w:r>
      <w:r w:rsidRPr="00AA7269">
        <w:rPr>
          <w:sz w:val="22"/>
          <w:szCs w:val="22"/>
        </w:rPr>
        <w:t xml:space="preserve">Based on </w:t>
      </w:r>
      <w:r w:rsidRPr="00AA7269">
        <w:rPr>
          <w:rFonts w:eastAsia="MS Mincho"/>
          <w:sz w:val="22"/>
          <w:szCs w:val="22"/>
        </w:rPr>
        <w:t xml:space="preserve">stakeholder analysis including relevant </w:t>
      </w:r>
      <w:r w:rsidRPr="00AA7269">
        <w:rPr>
          <w:sz w:val="22"/>
          <w:szCs w:val="22"/>
        </w:rPr>
        <w:t>government agencies and CSOs, a</w:t>
      </w:r>
      <w:r w:rsidRPr="00AA7269">
        <w:rPr>
          <w:rFonts w:eastAsia="MS Mincho"/>
          <w:sz w:val="22"/>
          <w:szCs w:val="22"/>
        </w:rPr>
        <w:t>nd the findings of country-specific studies on financial instruments of building women’s disaster resilience, the consultant will assess training needs of the key</w:t>
      </w:r>
      <w:r w:rsidRPr="00AA7269">
        <w:rPr>
          <w:sz w:val="22"/>
          <w:szCs w:val="22"/>
        </w:rPr>
        <w:t xml:space="preserve"> stakeholders and</w:t>
      </w:r>
      <w:r w:rsidRPr="00AA7269">
        <w:rPr>
          <w:rFonts w:eastAsia="MS Mincho"/>
          <w:sz w:val="22"/>
          <w:szCs w:val="22"/>
        </w:rPr>
        <w:t xml:space="preserve"> deliver c</w:t>
      </w:r>
      <w:r w:rsidRPr="00AA7269">
        <w:rPr>
          <w:sz w:val="22"/>
          <w:szCs w:val="22"/>
        </w:rPr>
        <w:t>apacity building workshops</w:t>
      </w:r>
      <w:r w:rsidRPr="00AA7269">
        <w:rPr>
          <w:rFonts w:eastAsia="MS Mincho"/>
          <w:sz w:val="22"/>
          <w:szCs w:val="22"/>
        </w:rPr>
        <w:t xml:space="preserve">.   </w:t>
      </w:r>
    </w:p>
    <w:p w14:paraId="4DC2BCF1" w14:textId="77777777" w:rsidR="00A4432B" w:rsidRPr="00AA7269" w:rsidRDefault="00A4432B" w:rsidP="002C350E">
      <w:pPr>
        <w:pStyle w:val="ListParagraph"/>
        <w:ind w:left="0"/>
        <w:jc w:val="both"/>
        <w:rPr>
          <w:rFonts w:ascii="Arial" w:hAnsi="Arial" w:cs="Arial"/>
          <w:sz w:val="22"/>
          <w:szCs w:val="22"/>
        </w:rPr>
      </w:pPr>
    </w:p>
    <w:p w14:paraId="42D73860" w14:textId="77777777" w:rsidR="002C350E" w:rsidRPr="002C350E" w:rsidRDefault="002C350E" w:rsidP="002C350E">
      <w:pPr>
        <w:pStyle w:val="ListParagraph"/>
        <w:numPr>
          <w:ilvl w:val="0"/>
          <w:numId w:val="7"/>
        </w:numPr>
        <w:autoSpaceDE w:val="0"/>
        <w:autoSpaceDN w:val="0"/>
        <w:adjustRightInd w:val="0"/>
        <w:jc w:val="both"/>
        <w:rPr>
          <w:rFonts w:ascii="Arial" w:hAnsi="Arial" w:cs="Arial"/>
          <w:b/>
          <w:sz w:val="22"/>
          <w:szCs w:val="22"/>
        </w:rPr>
      </w:pPr>
      <w:r w:rsidRPr="002C350E">
        <w:rPr>
          <w:rFonts w:ascii="Arial" w:hAnsi="Arial" w:cs="Arial"/>
          <w:b/>
          <w:sz w:val="22"/>
          <w:szCs w:val="22"/>
        </w:rPr>
        <w:t>Training programs for women leaders and members of Slum Improvement</w:t>
      </w:r>
    </w:p>
    <w:p w14:paraId="559A9803" w14:textId="77777777" w:rsidR="00A4432B" w:rsidRPr="002C350E" w:rsidRDefault="002C350E" w:rsidP="002C350E">
      <w:pPr>
        <w:autoSpaceDE w:val="0"/>
        <w:autoSpaceDN w:val="0"/>
        <w:adjustRightInd w:val="0"/>
        <w:jc w:val="both"/>
        <w:rPr>
          <w:rFonts w:ascii="Arial" w:eastAsiaTheme="minorHAnsi" w:hAnsi="Arial" w:cs="Arial"/>
          <w:color w:val="000000"/>
          <w:sz w:val="22"/>
          <w:szCs w:val="22"/>
          <w:lang w:val="en-US"/>
        </w:rPr>
      </w:pPr>
      <w:r w:rsidRPr="002C350E">
        <w:rPr>
          <w:rFonts w:ascii="Arial" w:eastAsiaTheme="minorHAnsi" w:hAnsi="Arial" w:cs="Arial"/>
          <w:color w:val="000000"/>
          <w:sz w:val="22"/>
          <w:szCs w:val="22"/>
          <w:lang w:val="en-US"/>
        </w:rPr>
        <w:t>Committees in Kushtia and Faridpur. To economically empower women engaged in Slum</w:t>
      </w:r>
      <w:r>
        <w:rPr>
          <w:rFonts w:ascii="Arial" w:eastAsiaTheme="minorHAnsi" w:hAnsi="Arial" w:cs="Arial"/>
          <w:color w:val="000000"/>
          <w:sz w:val="22"/>
          <w:szCs w:val="22"/>
          <w:lang w:val="en-US"/>
        </w:rPr>
        <w:t xml:space="preserve"> </w:t>
      </w:r>
      <w:r w:rsidRPr="002C350E">
        <w:rPr>
          <w:rFonts w:ascii="Arial" w:eastAsiaTheme="minorHAnsi" w:hAnsi="Arial" w:cs="Arial"/>
          <w:color w:val="000000"/>
          <w:sz w:val="22"/>
          <w:szCs w:val="22"/>
          <w:lang w:val="en-US"/>
        </w:rPr>
        <w:t>Improvement Committees (SICs), strengthen their business skills and leadership skills, and to</w:t>
      </w:r>
      <w:r>
        <w:rPr>
          <w:rFonts w:ascii="Arial" w:eastAsiaTheme="minorHAnsi" w:hAnsi="Arial" w:cs="Arial"/>
          <w:color w:val="000000"/>
          <w:sz w:val="22"/>
          <w:szCs w:val="22"/>
          <w:lang w:val="en-US"/>
        </w:rPr>
        <w:t xml:space="preserve"> </w:t>
      </w:r>
      <w:r w:rsidRPr="002C350E">
        <w:rPr>
          <w:rFonts w:ascii="Arial" w:eastAsiaTheme="minorHAnsi" w:hAnsi="Arial" w:cs="Arial"/>
          <w:color w:val="000000"/>
          <w:sz w:val="22"/>
          <w:szCs w:val="22"/>
          <w:lang w:val="en-US"/>
        </w:rPr>
        <w:t>enhance the capacity of women to cope with climate change and disasters, the consultant will</w:t>
      </w:r>
      <w:r>
        <w:rPr>
          <w:rFonts w:ascii="Arial" w:eastAsiaTheme="minorHAnsi" w:hAnsi="Arial" w:cs="Arial"/>
          <w:color w:val="000000"/>
          <w:sz w:val="22"/>
          <w:szCs w:val="22"/>
          <w:lang w:val="en-US"/>
        </w:rPr>
        <w:t xml:space="preserve"> </w:t>
      </w:r>
      <w:r w:rsidRPr="002C350E">
        <w:rPr>
          <w:rFonts w:ascii="Arial" w:eastAsiaTheme="minorHAnsi" w:hAnsi="Arial" w:cs="Arial"/>
          <w:color w:val="000000"/>
          <w:sz w:val="22"/>
          <w:szCs w:val="22"/>
          <w:lang w:val="en-US"/>
        </w:rPr>
        <w:t>train around 50 women SIC members on financial literacy and business skills and leadership in</w:t>
      </w:r>
      <w:r>
        <w:rPr>
          <w:rFonts w:ascii="Arial" w:eastAsiaTheme="minorHAnsi" w:hAnsi="Arial" w:cs="Arial"/>
          <w:color w:val="000000"/>
          <w:sz w:val="22"/>
          <w:szCs w:val="22"/>
          <w:lang w:val="en-US"/>
        </w:rPr>
        <w:t xml:space="preserve"> </w:t>
      </w:r>
      <w:r w:rsidRPr="002C350E">
        <w:rPr>
          <w:rFonts w:ascii="Arial" w:eastAsiaTheme="minorHAnsi" w:hAnsi="Arial" w:cs="Arial"/>
          <w:color w:val="000000"/>
          <w:sz w:val="22"/>
          <w:szCs w:val="22"/>
          <w:lang w:val="en-US"/>
        </w:rPr>
        <w:t>Kushtia and Faridpur.</w:t>
      </w:r>
    </w:p>
    <w:p w14:paraId="26C67C77" w14:textId="77777777" w:rsidR="002C350E" w:rsidRPr="002C350E" w:rsidRDefault="002C350E" w:rsidP="002C350E">
      <w:pPr>
        <w:pStyle w:val="ListParagraph"/>
        <w:ind w:left="0"/>
        <w:jc w:val="both"/>
        <w:rPr>
          <w:rFonts w:ascii="Arial" w:hAnsi="Arial" w:cs="Arial"/>
          <w:color w:val="000000"/>
          <w:sz w:val="22"/>
          <w:szCs w:val="22"/>
          <w:lang w:val="en-US"/>
        </w:rPr>
      </w:pPr>
    </w:p>
    <w:p w14:paraId="27A19EC0" w14:textId="77777777" w:rsidR="00A4432B" w:rsidRPr="00E035CC" w:rsidRDefault="00A4432B" w:rsidP="002C350E">
      <w:pPr>
        <w:pStyle w:val="ListParagraph"/>
        <w:numPr>
          <w:ilvl w:val="0"/>
          <w:numId w:val="7"/>
        </w:numPr>
        <w:ind w:left="0" w:firstLine="0"/>
        <w:jc w:val="both"/>
        <w:rPr>
          <w:rFonts w:ascii="Arial" w:hAnsi="Arial" w:cs="Arial"/>
          <w:sz w:val="22"/>
          <w:szCs w:val="22"/>
        </w:rPr>
      </w:pPr>
      <w:r w:rsidRPr="00E035CC">
        <w:rPr>
          <w:rFonts w:ascii="Arial" w:hAnsi="Arial" w:cs="Arial"/>
          <w:b/>
          <w:bCs/>
          <w:sz w:val="22"/>
          <w:szCs w:val="22"/>
        </w:rPr>
        <w:t xml:space="preserve">Success stories documented. </w:t>
      </w:r>
      <w:r w:rsidRPr="00E035CC">
        <w:rPr>
          <w:rFonts w:ascii="Arial" w:hAnsi="Arial" w:cs="Arial"/>
          <w:sz w:val="22"/>
          <w:szCs w:val="22"/>
        </w:rPr>
        <w:t>Document and produce two success stories</w:t>
      </w:r>
      <w:r>
        <w:rPr>
          <w:rFonts w:ascii="Arial" w:hAnsi="Arial" w:cs="Arial"/>
          <w:sz w:val="22"/>
          <w:szCs w:val="22"/>
        </w:rPr>
        <w:t>/case studies</w:t>
      </w:r>
      <w:r w:rsidRPr="00E035CC">
        <w:rPr>
          <w:rFonts w:ascii="Arial" w:hAnsi="Arial" w:cs="Arial"/>
          <w:sz w:val="22"/>
          <w:szCs w:val="22"/>
        </w:rPr>
        <w:t xml:space="preserve"> and present the draft</w:t>
      </w:r>
      <w:r>
        <w:rPr>
          <w:rFonts w:ascii="Arial" w:hAnsi="Arial" w:cs="Arial"/>
          <w:sz w:val="22"/>
          <w:szCs w:val="22"/>
        </w:rPr>
        <w:t>s</w:t>
      </w:r>
      <w:r w:rsidRPr="00E035CC">
        <w:rPr>
          <w:rFonts w:ascii="Arial" w:hAnsi="Arial" w:cs="Arial"/>
          <w:sz w:val="22"/>
          <w:szCs w:val="22"/>
        </w:rPr>
        <w:t xml:space="preserve"> </w:t>
      </w:r>
      <w:r>
        <w:rPr>
          <w:rFonts w:ascii="Arial" w:hAnsi="Arial" w:cs="Arial"/>
          <w:sz w:val="22"/>
          <w:szCs w:val="22"/>
        </w:rPr>
        <w:t>to</w:t>
      </w:r>
      <w:r w:rsidRPr="00E035CC">
        <w:rPr>
          <w:rFonts w:ascii="Arial" w:hAnsi="Arial" w:cs="Arial"/>
          <w:sz w:val="22"/>
          <w:szCs w:val="22"/>
        </w:rPr>
        <w:t xml:space="preserve"> the team leader</w:t>
      </w:r>
      <w:r>
        <w:rPr>
          <w:rFonts w:ascii="Arial" w:hAnsi="Arial" w:cs="Arial"/>
          <w:sz w:val="22"/>
          <w:szCs w:val="22"/>
        </w:rPr>
        <w:t xml:space="preserve"> to reflect on the </w:t>
      </w:r>
      <w:r w:rsidRPr="00E035CC">
        <w:rPr>
          <w:rFonts w:ascii="Arial" w:hAnsi="Arial" w:cs="Arial"/>
          <w:sz w:val="22"/>
          <w:szCs w:val="22"/>
        </w:rPr>
        <w:t xml:space="preserve">most significant changes occurring at </w:t>
      </w:r>
      <w:r>
        <w:rPr>
          <w:rFonts w:ascii="Arial" w:hAnsi="Arial" w:cs="Arial"/>
          <w:sz w:val="22"/>
          <w:szCs w:val="22"/>
        </w:rPr>
        <w:t xml:space="preserve">municipal, </w:t>
      </w:r>
      <w:r w:rsidRPr="00E035CC">
        <w:rPr>
          <w:rFonts w:ascii="Arial" w:hAnsi="Arial" w:cs="Arial"/>
          <w:sz w:val="22"/>
          <w:szCs w:val="22"/>
        </w:rPr>
        <w:t xml:space="preserve">community and individual-level as a result of </w:t>
      </w:r>
      <w:r>
        <w:rPr>
          <w:rFonts w:ascii="Arial" w:hAnsi="Arial" w:cs="Arial"/>
          <w:sz w:val="22"/>
          <w:szCs w:val="22"/>
        </w:rPr>
        <w:t>project activities</w:t>
      </w:r>
      <w:r w:rsidRPr="00E035CC">
        <w:rPr>
          <w:rFonts w:ascii="Arial" w:hAnsi="Arial" w:cs="Arial"/>
          <w:sz w:val="22"/>
          <w:szCs w:val="22"/>
        </w:rPr>
        <w:t>.</w:t>
      </w:r>
    </w:p>
    <w:p w14:paraId="7E53E418" w14:textId="77777777" w:rsidR="00D46740" w:rsidRPr="00A4432B" w:rsidRDefault="00D46740" w:rsidP="002C350E">
      <w:pPr>
        <w:jc w:val="both"/>
        <w:rPr>
          <w:rFonts w:ascii="Arial" w:hAnsi="Arial" w:cs="Arial"/>
        </w:rPr>
      </w:pPr>
    </w:p>
    <w:p w14:paraId="73625D55" w14:textId="77777777" w:rsidR="00D46740" w:rsidRDefault="00D46740" w:rsidP="002C350E">
      <w:pPr>
        <w:jc w:val="both"/>
        <w:rPr>
          <w:rFonts w:ascii="Arial" w:hAnsi="Arial" w:cs="Arial"/>
          <w:lang w:val="en-US"/>
        </w:rPr>
      </w:pPr>
    </w:p>
    <w:p w14:paraId="1FA38662" w14:textId="77777777" w:rsidR="002C350E" w:rsidRPr="002C350E" w:rsidRDefault="002C350E" w:rsidP="002C350E">
      <w:pPr>
        <w:autoSpaceDE w:val="0"/>
        <w:autoSpaceDN w:val="0"/>
        <w:adjustRightInd w:val="0"/>
        <w:rPr>
          <w:rFonts w:ascii="Arial" w:eastAsiaTheme="minorHAnsi" w:hAnsi="Arial" w:cs="Arial"/>
          <w:b/>
          <w:bCs/>
          <w:sz w:val="22"/>
          <w:szCs w:val="22"/>
        </w:rPr>
      </w:pPr>
      <w:r w:rsidRPr="002C350E">
        <w:rPr>
          <w:rFonts w:ascii="Arial" w:eastAsiaTheme="minorHAnsi" w:hAnsi="Arial" w:cs="Arial"/>
          <w:b/>
          <w:bCs/>
          <w:sz w:val="22"/>
          <w:szCs w:val="22"/>
        </w:rPr>
        <w:t>Preparation of Proposal</w:t>
      </w:r>
    </w:p>
    <w:p w14:paraId="5F6724DB" w14:textId="2C12B3B4" w:rsidR="00794382" w:rsidRPr="002C350E" w:rsidRDefault="002C350E" w:rsidP="002C350E">
      <w:pPr>
        <w:autoSpaceDE w:val="0"/>
        <w:autoSpaceDN w:val="0"/>
        <w:adjustRightInd w:val="0"/>
        <w:jc w:val="both"/>
        <w:rPr>
          <w:rFonts w:ascii="Arial" w:eastAsiaTheme="minorHAnsi" w:hAnsi="Arial" w:cs="Arial"/>
          <w:sz w:val="22"/>
          <w:szCs w:val="22"/>
        </w:rPr>
      </w:pPr>
      <w:r w:rsidRPr="002C350E">
        <w:rPr>
          <w:rFonts w:ascii="Arial" w:eastAsiaTheme="minorHAnsi" w:hAnsi="Arial" w:cs="Arial"/>
          <w:sz w:val="22"/>
          <w:szCs w:val="22"/>
        </w:rPr>
        <w:t xml:space="preserve">A technical and financial proposal will be required from the </w:t>
      </w:r>
      <w:r w:rsidR="0026185B">
        <w:rPr>
          <w:rFonts w:ascii="Arial" w:eastAsiaTheme="minorHAnsi" w:hAnsi="Arial" w:cs="Arial"/>
          <w:sz w:val="22"/>
          <w:szCs w:val="22"/>
        </w:rPr>
        <w:t>shortlisted</w:t>
      </w:r>
      <w:r w:rsidRPr="002C350E">
        <w:rPr>
          <w:rFonts w:ascii="Arial" w:eastAsiaTheme="minorHAnsi" w:hAnsi="Arial" w:cs="Arial"/>
          <w:sz w:val="22"/>
          <w:szCs w:val="22"/>
        </w:rPr>
        <w:t xml:space="preserve"> firms following the</w:t>
      </w:r>
      <w:r>
        <w:rPr>
          <w:rFonts w:ascii="Arial" w:eastAsiaTheme="minorHAnsi" w:hAnsi="Arial" w:cs="Arial"/>
          <w:sz w:val="22"/>
          <w:szCs w:val="22"/>
        </w:rPr>
        <w:t xml:space="preserve"> </w:t>
      </w:r>
      <w:r w:rsidRPr="002C350E">
        <w:rPr>
          <w:rFonts w:ascii="Arial" w:eastAsiaTheme="minorHAnsi" w:hAnsi="Arial" w:cs="Arial"/>
          <w:sz w:val="22"/>
          <w:szCs w:val="22"/>
        </w:rPr>
        <w:t>Quality and Cost Based Selection (QCBS) method. The bidding firms must describe</w:t>
      </w:r>
      <w:r>
        <w:rPr>
          <w:rFonts w:ascii="Arial" w:eastAsiaTheme="minorHAnsi" w:hAnsi="Arial" w:cs="Arial"/>
          <w:sz w:val="22"/>
          <w:szCs w:val="22"/>
        </w:rPr>
        <w:t xml:space="preserve"> </w:t>
      </w:r>
      <w:r w:rsidRPr="002C350E">
        <w:rPr>
          <w:rFonts w:ascii="Arial" w:eastAsiaTheme="minorHAnsi" w:hAnsi="Arial" w:cs="Arial"/>
          <w:sz w:val="22"/>
          <w:szCs w:val="22"/>
        </w:rPr>
        <w:t>how they</w:t>
      </w:r>
      <w:r>
        <w:rPr>
          <w:rFonts w:ascii="Arial" w:eastAsiaTheme="minorHAnsi" w:hAnsi="Arial" w:cs="Arial"/>
          <w:sz w:val="22"/>
          <w:szCs w:val="22"/>
        </w:rPr>
        <w:t xml:space="preserve"> </w:t>
      </w:r>
      <w:r w:rsidRPr="002C350E">
        <w:rPr>
          <w:rFonts w:ascii="Arial" w:eastAsiaTheme="minorHAnsi" w:hAnsi="Arial" w:cs="Arial"/>
          <w:sz w:val="22"/>
          <w:szCs w:val="22"/>
        </w:rPr>
        <w:t>propose to deliver the outputs in the approach and methodology section of their</w:t>
      </w:r>
      <w:r>
        <w:rPr>
          <w:rFonts w:ascii="Arial" w:eastAsiaTheme="minorHAnsi" w:hAnsi="Arial" w:cs="Arial"/>
          <w:sz w:val="22"/>
          <w:szCs w:val="22"/>
        </w:rPr>
        <w:t xml:space="preserve"> </w:t>
      </w:r>
      <w:r w:rsidRPr="002C350E">
        <w:rPr>
          <w:rFonts w:ascii="Arial" w:eastAsiaTheme="minorHAnsi" w:hAnsi="Arial" w:cs="Arial"/>
          <w:sz w:val="22"/>
          <w:szCs w:val="22"/>
        </w:rPr>
        <w:t>proposal. This</w:t>
      </w:r>
      <w:r>
        <w:rPr>
          <w:rFonts w:ascii="Arial" w:eastAsiaTheme="minorHAnsi" w:hAnsi="Arial" w:cs="Arial"/>
          <w:sz w:val="22"/>
          <w:szCs w:val="22"/>
        </w:rPr>
        <w:t xml:space="preserve"> </w:t>
      </w:r>
      <w:r w:rsidRPr="002C350E">
        <w:rPr>
          <w:rFonts w:ascii="Arial" w:eastAsiaTheme="minorHAnsi" w:hAnsi="Arial" w:cs="Arial"/>
          <w:sz w:val="22"/>
          <w:szCs w:val="22"/>
        </w:rPr>
        <w:t>description should explicitly explain how they will achieve the outputs, including</w:t>
      </w:r>
      <w:r>
        <w:rPr>
          <w:rFonts w:ascii="Arial" w:eastAsiaTheme="minorHAnsi" w:hAnsi="Arial" w:cs="Arial"/>
          <w:sz w:val="22"/>
          <w:szCs w:val="22"/>
        </w:rPr>
        <w:t xml:space="preserve"> </w:t>
      </w:r>
      <w:r w:rsidRPr="002C350E">
        <w:rPr>
          <w:rFonts w:ascii="Arial" w:eastAsiaTheme="minorHAnsi" w:hAnsi="Arial" w:cs="Arial"/>
          <w:sz w:val="22"/>
          <w:szCs w:val="22"/>
        </w:rPr>
        <w:t>any existing activities upon which they may eventually build, as well as the details of the staff that</w:t>
      </w:r>
      <w:r>
        <w:rPr>
          <w:rFonts w:ascii="Arial" w:eastAsiaTheme="minorHAnsi" w:hAnsi="Arial" w:cs="Arial"/>
          <w:sz w:val="22"/>
          <w:szCs w:val="22"/>
        </w:rPr>
        <w:t xml:space="preserve"> </w:t>
      </w:r>
      <w:r w:rsidRPr="002C350E">
        <w:rPr>
          <w:rFonts w:ascii="Arial" w:eastAsiaTheme="minorHAnsi" w:hAnsi="Arial" w:cs="Arial"/>
          <w:sz w:val="22"/>
          <w:szCs w:val="22"/>
        </w:rPr>
        <w:t>will comprise</w:t>
      </w:r>
      <w:r>
        <w:rPr>
          <w:rFonts w:ascii="Arial" w:eastAsiaTheme="minorHAnsi" w:hAnsi="Arial" w:cs="Arial"/>
          <w:sz w:val="22"/>
          <w:szCs w:val="22"/>
        </w:rPr>
        <w:t xml:space="preserve"> </w:t>
      </w:r>
      <w:r w:rsidRPr="002C350E">
        <w:rPr>
          <w:rFonts w:ascii="Arial" w:eastAsiaTheme="minorHAnsi" w:hAnsi="Arial" w:cs="Arial"/>
          <w:sz w:val="22"/>
          <w:szCs w:val="22"/>
        </w:rPr>
        <w:t>the project team. A single curriculum vitae must be submitted for each expert</w:t>
      </w:r>
      <w:r>
        <w:rPr>
          <w:rFonts w:ascii="Arial" w:eastAsiaTheme="minorHAnsi" w:hAnsi="Arial" w:cs="Arial"/>
          <w:sz w:val="22"/>
          <w:szCs w:val="22"/>
        </w:rPr>
        <w:t xml:space="preserve"> </w:t>
      </w:r>
      <w:r w:rsidRPr="002C350E">
        <w:rPr>
          <w:rFonts w:ascii="Arial" w:eastAsiaTheme="minorHAnsi" w:hAnsi="Arial" w:cs="Arial"/>
          <w:sz w:val="22"/>
          <w:szCs w:val="22"/>
        </w:rPr>
        <w:t>included in the</w:t>
      </w:r>
      <w:r>
        <w:rPr>
          <w:rFonts w:ascii="Arial" w:eastAsiaTheme="minorHAnsi" w:hAnsi="Arial" w:cs="Arial"/>
          <w:sz w:val="22"/>
          <w:szCs w:val="22"/>
        </w:rPr>
        <w:t xml:space="preserve"> </w:t>
      </w:r>
      <w:r w:rsidRPr="002C350E">
        <w:rPr>
          <w:rFonts w:ascii="Arial" w:eastAsiaTheme="minorHAnsi" w:hAnsi="Arial" w:cs="Arial"/>
          <w:sz w:val="22"/>
          <w:szCs w:val="22"/>
        </w:rPr>
        <w:t>proposal. During the technical evaluation of the proposals, ADB will score the</w:t>
      </w:r>
      <w:r>
        <w:rPr>
          <w:rFonts w:ascii="Arial" w:eastAsiaTheme="minorHAnsi" w:hAnsi="Arial" w:cs="Arial"/>
          <w:sz w:val="22"/>
          <w:szCs w:val="22"/>
        </w:rPr>
        <w:t xml:space="preserve"> </w:t>
      </w:r>
      <w:r w:rsidRPr="002C350E">
        <w:rPr>
          <w:rFonts w:ascii="Arial" w:eastAsiaTheme="minorHAnsi" w:hAnsi="Arial" w:cs="Arial"/>
          <w:sz w:val="22"/>
          <w:szCs w:val="22"/>
        </w:rPr>
        <w:t>curricula vitae of key experts, and will review and individually approve or reject the curriculum</w:t>
      </w:r>
      <w:r>
        <w:rPr>
          <w:rFonts w:ascii="Arial" w:eastAsiaTheme="minorHAnsi" w:hAnsi="Arial" w:cs="Arial"/>
          <w:sz w:val="22"/>
          <w:szCs w:val="22"/>
        </w:rPr>
        <w:t xml:space="preserve"> </w:t>
      </w:r>
      <w:r w:rsidRPr="002C350E">
        <w:rPr>
          <w:rFonts w:ascii="Arial" w:eastAsiaTheme="minorHAnsi" w:hAnsi="Arial" w:cs="Arial"/>
          <w:sz w:val="22"/>
          <w:szCs w:val="22"/>
        </w:rPr>
        <w:t>vitae of the proposed non-key experts.</w:t>
      </w:r>
    </w:p>
    <w:p w14:paraId="12FDDBCC" w14:textId="77777777" w:rsidR="00794382" w:rsidRDefault="00794382" w:rsidP="002C350E">
      <w:pPr>
        <w:jc w:val="both"/>
        <w:rPr>
          <w:rFonts w:ascii="Arial" w:hAnsi="Arial" w:cs="Arial"/>
          <w:lang w:val="en-US"/>
        </w:rPr>
      </w:pPr>
    </w:p>
    <w:p w14:paraId="2FE5ECB7" w14:textId="77777777" w:rsidR="00D46740" w:rsidRPr="00D46740" w:rsidRDefault="00D46740" w:rsidP="002C350E">
      <w:pPr>
        <w:jc w:val="both"/>
        <w:rPr>
          <w:rFonts w:ascii="Arial" w:hAnsi="Arial" w:cs="Arial"/>
          <w:lang w:val="en-US"/>
        </w:rPr>
      </w:pPr>
    </w:p>
    <w:sectPr w:rsidR="00D46740" w:rsidRPr="00D46740" w:rsidSect="001E68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F74A" w14:textId="77777777" w:rsidR="007F5D60" w:rsidRDefault="007F5D60" w:rsidP="00D46740">
      <w:r>
        <w:separator/>
      </w:r>
    </w:p>
  </w:endnote>
  <w:endnote w:type="continuationSeparator" w:id="0">
    <w:p w14:paraId="595A0509" w14:textId="77777777" w:rsidR="007F5D60" w:rsidRDefault="007F5D60" w:rsidP="00D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9E0C6" w14:textId="77777777" w:rsidR="007F5D60" w:rsidRDefault="007F5D60" w:rsidP="00D46740">
      <w:r>
        <w:separator/>
      </w:r>
    </w:p>
  </w:footnote>
  <w:footnote w:type="continuationSeparator" w:id="0">
    <w:p w14:paraId="2ED3123D" w14:textId="77777777" w:rsidR="007F5D60" w:rsidRDefault="007F5D60" w:rsidP="00D467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1B6"/>
    <w:multiLevelType w:val="hybridMultilevel"/>
    <w:tmpl w:val="57303A52"/>
    <w:lvl w:ilvl="0" w:tplc="E91A1364">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87906"/>
    <w:multiLevelType w:val="hybridMultilevel"/>
    <w:tmpl w:val="55147C20"/>
    <w:lvl w:ilvl="0" w:tplc="4E8CE7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74D5"/>
    <w:multiLevelType w:val="hybridMultilevel"/>
    <w:tmpl w:val="9CD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649F4"/>
    <w:multiLevelType w:val="hybridMultilevel"/>
    <w:tmpl w:val="F6E097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F2BF7"/>
    <w:multiLevelType w:val="hybridMultilevel"/>
    <w:tmpl w:val="3636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B581D"/>
    <w:multiLevelType w:val="hybridMultilevel"/>
    <w:tmpl w:val="FE163F1A"/>
    <w:lvl w:ilvl="0" w:tplc="1BA87E9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C22775"/>
    <w:multiLevelType w:val="hybridMultilevel"/>
    <w:tmpl w:val="00C8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E4B1B"/>
    <w:multiLevelType w:val="hybridMultilevel"/>
    <w:tmpl w:val="27F0A2A4"/>
    <w:lvl w:ilvl="0" w:tplc="E91A1364">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406AB8"/>
    <w:multiLevelType w:val="hybridMultilevel"/>
    <w:tmpl w:val="D90E9CD8"/>
    <w:lvl w:ilvl="0" w:tplc="116A548C">
      <w:start w:val="9"/>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F18A7"/>
    <w:multiLevelType w:val="hybridMultilevel"/>
    <w:tmpl w:val="080E460E"/>
    <w:lvl w:ilvl="0" w:tplc="0152174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54746"/>
    <w:multiLevelType w:val="hybridMultilevel"/>
    <w:tmpl w:val="0B9A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D6191"/>
    <w:multiLevelType w:val="hybridMultilevel"/>
    <w:tmpl w:val="2E026E36"/>
    <w:lvl w:ilvl="0" w:tplc="E91A136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5698F"/>
    <w:multiLevelType w:val="hybridMultilevel"/>
    <w:tmpl w:val="E724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F11EC"/>
    <w:multiLevelType w:val="hybridMultilevel"/>
    <w:tmpl w:val="96E8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151BB"/>
    <w:multiLevelType w:val="hybridMultilevel"/>
    <w:tmpl w:val="53FE87C0"/>
    <w:lvl w:ilvl="0" w:tplc="6B2E3E8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4"/>
  </w:num>
  <w:num w:numId="5">
    <w:abstractNumId w:val="9"/>
  </w:num>
  <w:num w:numId="6">
    <w:abstractNumId w:val="8"/>
  </w:num>
  <w:num w:numId="7">
    <w:abstractNumId w:val="5"/>
  </w:num>
  <w:num w:numId="8">
    <w:abstractNumId w:val="14"/>
  </w:num>
  <w:num w:numId="9">
    <w:abstractNumId w:val="1"/>
  </w:num>
  <w:num w:numId="10">
    <w:abstractNumId w:val="3"/>
  </w:num>
  <w:num w:numId="11">
    <w:abstractNumId w:val="12"/>
  </w:num>
  <w:num w:numId="12">
    <w:abstractNumId w:val="10"/>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F5"/>
    <w:rsid w:val="00181585"/>
    <w:rsid w:val="00181A70"/>
    <w:rsid w:val="001E6849"/>
    <w:rsid w:val="001F08D9"/>
    <w:rsid w:val="00202285"/>
    <w:rsid w:val="0026185B"/>
    <w:rsid w:val="002C350E"/>
    <w:rsid w:val="00347A6F"/>
    <w:rsid w:val="003A51A7"/>
    <w:rsid w:val="0047291B"/>
    <w:rsid w:val="004F617C"/>
    <w:rsid w:val="004F75A2"/>
    <w:rsid w:val="005C52E1"/>
    <w:rsid w:val="005D6544"/>
    <w:rsid w:val="005E0D09"/>
    <w:rsid w:val="005F69BD"/>
    <w:rsid w:val="006653A1"/>
    <w:rsid w:val="00672527"/>
    <w:rsid w:val="0069011E"/>
    <w:rsid w:val="006C221D"/>
    <w:rsid w:val="00753D17"/>
    <w:rsid w:val="00794382"/>
    <w:rsid w:val="007F5D60"/>
    <w:rsid w:val="00856890"/>
    <w:rsid w:val="00874BF5"/>
    <w:rsid w:val="00962520"/>
    <w:rsid w:val="009733AE"/>
    <w:rsid w:val="009E3A3F"/>
    <w:rsid w:val="00A4432B"/>
    <w:rsid w:val="00AE60B4"/>
    <w:rsid w:val="00D46740"/>
    <w:rsid w:val="00DE4926"/>
    <w:rsid w:val="00EA02F6"/>
    <w:rsid w:val="00ED0EF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8114"/>
  <w15:chartTrackingRefBased/>
  <w15:docId w15:val="{AD0DE7B1-D83F-F348-8827-81E0BF4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3F"/>
    <w:rPr>
      <w:rFonts w:eastAsiaTheme="minorHAnsi"/>
      <w:sz w:val="18"/>
      <w:szCs w:val="18"/>
    </w:rPr>
  </w:style>
  <w:style w:type="character" w:customStyle="1" w:styleId="BalloonTextChar">
    <w:name w:val="Balloon Text Char"/>
    <w:basedOn w:val="DefaultParagraphFont"/>
    <w:link w:val="BalloonText"/>
    <w:uiPriority w:val="99"/>
    <w:semiHidden/>
    <w:rsid w:val="009E3A3F"/>
    <w:rPr>
      <w:rFonts w:ascii="Times New Roman" w:hAnsi="Times New Roman" w:cs="Times New Roman"/>
      <w:sz w:val="18"/>
      <w:szCs w:val="18"/>
    </w:rPr>
  </w:style>
  <w:style w:type="character" w:customStyle="1" w:styleId="apple-converted-space">
    <w:name w:val="apple-converted-space"/>
    <w:basedOn w:val="DefaultParagraphFont"/>
    <w:rsid w:val="009E3A3F"/>
  </w:style>
  <w:style w:type="character" w:styleId="Strong">
    <w:name w:val="Strong"/>
    <w:basedOn w:val="DefaultParagraphFont"/>
    <w:uiPriority w:val="22"/>
    <w:qFormat/>
    <w:rsid w:val="009E3A3F"/>
    <w:rPr>
      <w:b/>
      <w:bCs/>
    </w:rPr>
  </w:style>
  <w:style w:type="paragraph" w:styleId="NoSpacing">
    <w:name w:val="No Spacing"/>
    <w:basedOn w:val="Normal"/>
    <w:uiPriority w:val="1"/>
    <w:qFormat/>
    <w:rsid w:val="009E3A3F"/>
    <w:pPr>
      <w:spacing w:before="100" w:beforeAutospacing="1" w:after="100" w:afterAutospacing="1"/>
    </w:pPr>
  </w:style>
  <w:style w:type="character" w:customStyle="1" w:styleId="normaltextrun">
    <w:name w:val="normaltextrun"/>
    <w:basedOn w:val="DefaultParagraphFont"/>
    <w:rsid w:val="009E3A3F"/>
  </w:style>
  <w:style w:type="character" w:customStyle="1" w:styleId="eop">
    <w:name w:val="eop"/>
    <w:basedOn w:val="DefaultParagraphFont"/>
    <w:rsid w:val="009E3A3F"/>
  </w:style>
  <w:style w:type="paragraph" w:styleId="ListParagraph">
    <w:name w:val="List Paragraph"/>
    <w:aliases w:val="Citation List,Graphic,List Paragraph1,Bullets1,Resume Title,Table of contents numbered,ADB paragraph numbering,heading 4,Ha,List Paragraph Char Char,ADB Normal,List_Paragraph,Multilevel para_II,List Paragraph11,Colorful List - Accent 11"/>
    <w:basedOn w:val="Normal"/>
    <w:link w:val="ListParagraphChar"/>
    <w:uiPriority w:val="34"/>
    <w:qFormat/>
    <w:rsid w:val="005E0D09"/>
    <w:pPr>
      <w:ind w:left="720"/>
      <w:contextualSpacing/>
    </w:pPr>
    <w:rPr>
      <w:rFonts w:asciiTheme="minorHAnsi" w:eastAsiaTheme="minorHAnsi" w:hAnsiTheme="minorHAnsi" w:cstheme="minorBidi"/>
    </w:rPr>
  </w:style>
  <w:style w:type="paragraph" w:styleId="FootnoteText">
    <w:name w:val="footnote text"/>
    <w:aliases w:val="single space,ft,ALTS FOOTNOTE,fn,Footnote Text Char Char,FOOTNOTES,ADB,Fußnote,footnote text Char,Footnote Text Char1 Char,Footnote Text Char1,Footnote Text Char2 Char,f,footnote text,Geneva 9,Font: Geneva 9,ft1,12pt,ft Char Char,Footnote"/>
    <w:basedOn w:val="Normal"/>
    <w:link w:val="FootnoteTextChar"/>
    <w:unhideWhenUsed/>
    <w:qFormat/>
    <w:rsid w:val="00D46740"/>
  </w:style>
  <w:style w:type="character" w:customStyle="1" w:styleId="FootnoteTextChar">
    <w:name w:val="Footnote Text Char"/>
    <w:aliases w:val="single space Char,ft Char,ALTS FOOTNOTE Char,fn Char,Footnote Text Char Char Char,FOOTNOTES Char,ADB Char,Fußnote Char,footnote text Char Char,Footnote Text Char1 Char Char,Footnote Text Char1 Char1,Footnote Text Char2 Char Char"/>
    <w:basedOn w:val="DefaultParagraphFont"/>
    <w:link w:val="FootnoteText"/>
    <w:rsid w:val="00D46740"/>
    <w:rPr>
      <w:rFonts w:ascii="Times New Roman" w:eastAsia="Times New Roman" w:hAnsi="Times New Roman" w:cs="Times New Roman"/>
    </w:rPr>
  </w:style>
  <w:style w:type="character" w:styleId="FootnoteReference">
    <w:name w:val="footnote reference"/>
    <w:aliases w:val="ftref,16 Point,Superscript 6 Point,Ref,de nota al pie,fr,Footnote Reference Number,BVI fnr,Char Char Char Char Car Char,Footnote1,Footnote11,(NECG) Footnote Reference,脚注引用,Fußnotenzeichen DISS,footnote ref,Footnote Ref in FtNote"/>
    <w:basedOn w:val="DefaultParagraphFont"/>
    <w:link w:val="ftrefChar1"/>
    <w:unhideWhenUsed/>
    <w:qFormat/>
    <w:rsid w:val="00D46740"/>
    <w:rPr>
      <w:vertAlign w:val="superscript"/>
    </w:rPr>
  </w:style>
  <w:style w:type="character" w:customStyle="1" w:styleId="ListParagraphChar">
    <w:name w:val="List Paragraph Char"/>
    <w:aliases w:val="Citation List Char,Graphic Char,List Paragraph1 Char,Bullets1 Char,Resume Title Char,Table of contents numbered Char,ADB paragraph numbering Char,heading 4 Char,Ha Char,List Paragraph Char Char Char,ADB Normal Char"/>
    <w:basedOn w:val="DefaultParagraphFont"/>
    <w:link w:val="ListParagraph"/>
    <w:uiPriority w:val="34"/>
    <w:qFormat/>
    <w:locked/>
    <w:rsid w:val="00D46740"/>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rsid w:val="00D46740"/>
    <w:pPr>
      <w:spacing w:after="160" w:line="240" w:lineRule="exact"/>
    </w:pPr>
    <w:rPr>
      <w:rFonts w:asciiTheme="minorHAnsi" w:eastAsiaTheme="minorHAnsi" w:hAnsiTheme="minorHAnsi" w:cstheme="minorBidi"/>
      <w:vertAlign w:val="superscript"/>
    </w:rPr>
  </w:style>
  <w:style w:type="paragraph" w:customStyle="1" w:styleId="Default">
    <w:name w:val="Default"/>
    <w:rsid w:val="00D46740"/>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162">
      <w:bodyDiv w:val="1"/>
      <w:marLeft w:val="0"/>
      <w:marRight w:val="0"/>
      <w:marTop w:val="0"/>
      <w:marBottom w:val="0"/>
      <w:divBdr>
        <w:top w:val="none" w:sz="0" w:space="0" w:color="auto"/>
        <w:left w:val="none" w:sz="0" w:space="0" w:color="auto"/>
        <w:bottom w:val="none" w:sz="0" w:space="0" w:color="auto"/>
        <w:right w:val="none" w:sz="0" w:space="0" w:color="auto"/>
      </w:divBdr>
    </w:div>
    <w:div w:id="180627852">
      <w:bodyDiv w:val="1"/>
      <w:marLeft w:val="0"/>
      <w:marRight w:val="0"/>
      <w:marTop w:val="0"/>
      <w:marBottom w:val="0"/>
      <w:divBdr>
        <w:top w:val="none" w:sz="0" w:space="0" w:color="auto"/>
        <w:left w:val="none" w:sz="0" w:space="0" w:color="auto"/>
        <w:bottom w:val="none" w:sz="0" w:space="0" w:color="auto"/>
        <w:right w:val="none" w:sz="0" w:space="0" w:color="auto"/>
      </w:divBdr>
    </w:div>
    <w:div w:id="182524394">
      <w:bodyDiv w:val="1"/>
      <w:marLeft w:val="0"/>
      <w:marRight w:val="0"/>
      <w:marTop w:val="0"/>
      <w:marBottom w:val="0"/>
      <w:divBdr>
        <w:top w:val="none" w:sz="0" w:space="0" w:color="auto"/>
        <w:left w:val="none" w:sz="0" w:space="0" w:color="auto"/>
        <w:bottom w:val="none" w:sz="0" w:space="0" w:color="auto"/>
        <w:right w:val="none" w:sz="0" w:space="0" w:color="auto"/>
      </w:divBdr>
    </w:div>
    <w:div w:id="223225788">
      <w:bodyDiv w:val="1"/>
      <w:marLeft w:val="0"/>
      <w:marRight w:val="0"/>
      <w:marTop w:val="0"/>
      <w:marBottom w:val="0"/>
      <w:divBdr>
        <w:top w:val="none" w:sz="0" w:space="0" w:color="auto"/>
        <w:left w:val="none" w:sz="0" w:space="0" w:color="auto"/>
        <w:bottom w:val="none" w:sz="0" w:space="0" w:color="auto"/>
        <w:right w:val="none" w:sz="0" w:space="0" w:color="auto"/>
      </w:divBdr>
    </w:div>
    <w:div w:id="301273286">
      <w:bodyDiv w:val="1"/>
      <w:marLeft w:val="0"/>
      <w:marRight w:val="0"/>
      <w:marTop w:val="0"/>
      <w:marBottom w:val="0"/>
      <w:divBdr>
        <w:top w:val="none" w:sz="0" w:space="0" w:color="auto"/>
        <w:left w:val="none" w:sz="0" w:space="0" w:color="auto"/>
        <w:bottom w:val="none" w:sz="0" w:space="0" w:color="auto"/>
        <w:right w:val="none" w:sz="0" w:space="0" w:color="auto"/>
      </w:divBdr>
    </w:div>
    <w:div w:id="496649802">
      <w:bodyDiv w:val="1"/>
      <w:marLeft w:val="0"/>
      <w:marRight w:val="0"/>
      <w:marTop w:val="0"/>
      <w:marBottom w:val="0"/>
      <w:divBdr>
        <w:top w:val="none" w:sz="0" w:space="0" w:color="auto"/>
        <w:left w:val="none" w:sz="0" w:space="0" w:color="auto"/>
        <w:bottom w:val="none" w:sz="0" w:space="0" w:color="auto"/>
        <w:right w:val="none" w:sz="0" w:space="0" w:color="auto"/>
      </w:divBdr>
    </w:div>
    <w:div w:id="563876809">
      <w:bodyDiv w:val="1"/>
      <w:marLeft w:val="0"/>
      <w:marRight w:val="0"/>
      <w:marTop w:val="0"/>
      <w:marBottom w:val="0"/>
      <w:divBdr>
        <w:top w:val="none" w:sz="0" w:space="0" w:color="auto"/>
        <w:left w:val="none" w:sz="0" w:space="0" w:color="auto"/>
        <w:bottom w:val="none" w:sz="0" w:space="0" w:color="auto"/>
        <w:right w:val="none" w:sz="0" w:space="0" w:color="auto"/>
      </w:divBdr>
    </w:div>
    <w:div w:id="661666867">
      <w:bodyDiv w:val="1"/>
      <w:marLeft w:val="0"/>
      <w:marRight w:val="0"/>
      <w:marTop w:val="0"/>
      <w:marBottom w:val="0"/>
      <w:divBdr>
        <w:top w:val="none" w:sz="0" w:space="0" w:color="auto"/>
        <w:left w:val="none" w:sz="0" w:space="0" w:color="auto"/>
        <w:bottom w:val="none" w:sz="0" w:space="0" w:color="auto"/>
        <w:right w:val="none" w:sz="0" w:space="0" w:color="auto"/>
      </w:divBdr>
    </w:div>
    <w:div w:id="728768264">
      <w:bodyDiv w:val="1"/>
      <w:marLeft w:val="0"/>
      <w:marRight w:val="0"/>
      <w:marTop w:val="0"/>
      <w:marBottom w:val="0"/>
      <w:divBdr>
        <w:top w:val="none" w:sz="0" w:space="0" w:color="auto"/>
        <w:left w:val="none" w:sz="0" w:space="0" w:color="auto"/>
        <w:bottom w:val="none" w:sz="0" w:space="0" w:color="auto"/>
        <w:right w:val="none" w:sz="0" w:space="0" w:color="auto"/>
      </w:divBdr>
    </w:div>
    <w:div w:id="752363248">
      <w:bodyDiv w:val="1"/>
      <w:marLeft w:val="0"/>
      <w:marRight w:val="0"/>
      <w:marTop w:val="0"/>
      <w:marBottom w:val="0"/>
      <w:divBdr>
        <w:top w:val="none" w:sz="0" w:space="0" w:color="auto"/>
        <w:left w:val="none" w:sz="0" w:space="0" w:color="auto"/>
        <w:bottom w:val="none" w:sz="0" w:space="0" w:color="auto"/>
        <w:right w:val="none" w:sz="0" w:space="0" w:color="auto"/>
      </w:divBdr>
    </w:div>
    <w:div w:id="795828292">
      <w:bodyDiv w:val="1"/>
      <w:marLeft w:val="0"/>
      <w:marRight w:val="0"/>
      <w:marTop w:val="0"/>
      <w:marBottom w:val="0"/>
      <w:divBdr>
        <w:top w:val="none" w:sz="0" w:space="0" w:color="auto"/>
        <w:left w:val="none" w:sz="0" w:space="0" w:color="auto"/>
        <w:bottom w:val="none" w:sz="0" w:space="0" w:color="auto"/>
        <w:right w:val="none" w:sz="0" w:space="0" w:color="auto"/>
      </w:divBdr>
    </w:div>
    <w:div w:id="1108967109">
      <w:bodyDiv w:val="1"/>
      <w:marLeft w:val="0"/>
      <w:marRight w:val="0"/>
      <w:marTop w:val="0"/>
      <w:marBottom w:val="0"/>
      <w:divBdr>
        <w:top w:val="none" w:sz="0" w:space="0" w:color="auto"/>
        <w:left w:val="none" w:sz="0" w:space="0" w:color="auto"/>
        <w:bottom w:val="none" w:sz="0" w:space="0" w:color="auto"/>
        <w:right w:val="none" w:sz="0" w:space="0" w:color="auto"/>
      </w:divBdr>
    </w:div>
    <w:div w:id="1193493083">
      <w:bodyDiv w:val="1"/>
      <w:marLeft w:val="0"/>
      <w:marRight w:val="0"/>
      <w:marTop w:val="0"/>
      <w:marBottom w:val="0"/>
      <w:divBdr>
        <w:top w:val="none" w:sz="0" w:space="0" w:color="auto"/>
        <w:left w:val="none" w:sz="0" w:space="0" w:color="auto"/>
        <w:bottom w:val="none" w:sz="0" w:space="0" w:color="auto"/>
        <w:right w:val="none" w:sz="0" w:space="0" w:color="auto"/>
      </w:divBdr>
    </w:div>
    <w:div w:id="1377925981">
      <w:bodyDiv w:val="1"/>
      <w:marLeft w:val="0"/>
      <w:marRight w:val="0"/>
      <w:marTop w:val="0"/>
      <w:marBottom w:val="0"/>
      <w:divBdr>
        <w:top w:val="none" w:sz="0" w:space="0" w:color="auto"/>
        <w:left w:val="none" w:sz="0" w:space="0" w:color="auto"/>
        <w:bottom w:val="none" w:sz="0" w:space="0" w:color="auto"/>
        <w:right w:val="none" w:sz="0" w:space="0" w:color="auto"/>
      </w:divBdr>
    </w:div>
    <w:div w:id="1414352789">
      <w:bodyDiv w:val="1"/>
      <w:marLeft w:val="0"/>
      <w:marRight w:val="0"/>
      <w:marTop w:val="0"/>
      <w:marBottom w:val="0"/>
      <w:divBdr>
        <w:top w:val="none" w:sz="0" w:space="0" w:color="auto"/>
        <w:left w:val="none" w:sz="0" w:space="0" w:color="auto"/>
        <w:bottom w:val="none" w:sz="0" w:space="0" w:color="auto"/>
        <w:right w:val="none" w:sz="0" w:space="0" w:color="auto"/>
      </w:divBdr>
    </w:div>
    <w:div w:id="1510488647">
      <w:bodyDiv w:val="1"/>
      <w:marLeft w:val="0"/>
      <w:marRight w:val="0"/>
      <w:marTop w:val="0"/>
      <w:marBottom w:val="0"/>
      <w:divBdr>
        <w:top w:val="none" w:sz="0" w:space="0" w:color="auto"/>
        <w:left w:val="none" w:sz="0" w:space="0" w:color="auto"/>
        <w:bottom w:val="none" w:sz="0" w:space="0" w:color="auto"/>
        <w:right w:val="none" w:sz="0" w:space="0" w:color="auto"/>
      </w:divBdr>
    </w:div>
    <w:div w:id="1608462479">
      <w:bodyDiv w:val="1"/>
      <w:marLeft w:val="0"/>
      <w:marRight w:val="0"/>
      <w:marTop w:val="0"/>
      <w:marBottom w:val="0"/>
      <w:divBdr>
        <w:top w:val="none" w:sz="0" w:space="0" w:color="auto"/>
        <w:left w:val="none" w:sz="0" w:space="0" w:color="auto"/>
        <w:bottom w:val="none" w:sz="0" w:space="0" w:color="auto"/>
        <w:right w:val="none" w:sz="0" w:space="0" w:color="auto"/>
      </w:divBdr>
    </w:div>
    <w:div w:id="1652709562">
      <w:bodyDiv w:val="1"/>
      <w:marLeft w:val="0"/>
      <w:marRight w:val="0"/>
      <w:marTop w:val="0"/>
      <w:marBottom w:val="0"/>
      <w:divBdr>
        <w:top w:val="none" w:sz="0" w:space="0" w:color="auto"/>
        <w:left w:val="none" w:sz="0" w:space="0" w:color="auto"/>
        <w:bottom w:val="none" w:sz="0" w:space="0" w:color="auto"/>
        <w:right w:val="none" w:sz="0" w:space="0" w:color="auto"/>
      </w:divBdr>
    </w:div>
    <w:div w:id="1761634096">
      <w:bodyDiv w:val="1"/>
      <w:marLeft w:val="0"/>
      <w:marRight w:val="0"/>
      <w:marTop w:val="0"/>
      <w:marBottom w:val="0"/>
      <w:divBdr>
        <w:top w:val="none" w:sz="0" w:space="0" w:color="auto"/>
        <w:left w:val="none" w:sz="0" w:space="0" w:color="auto"/>
        <w:bottom w:val="none" w:sz="0" w:space="0" w:color="auto"/>
        <w:right w:val="none" w:sz="0" w:space="0" w:color="auto"/>
      </w:divBdr>
    </w:div>
    <w:div w:id="1766415988">
      <w:bodyDiv w:val="1"/>
      <w:marLeft w:val="0"/>
      <w:marRight w:val="0"/>
      <w:marTop w:val="0"/>
      <w:marBottom w:val="0"/>
      <w:divBdr>
        <w:top w:val="none" w:sz="0" w:space="0" w:color="auto"/>
        <w:left w:val="none" w:sz="0" w:space="0" w:color="auto"/>
        <w:bottom w:val="none" w:sz="0" w:space="0" w:color="auto"/>
        <w:right w:val="none" w:sz="0" w:space="0" w:color="auto"/>
      </w:divBdr>
    </w:div>
    <w:div w:id="1925141889">
      <w:bodyDiv w:val="1"/>
      <w:marLeft w:val="0"/>
      <w:marRight w:val="0"/>
      <w:marTop w:val="0"/>
      <w:marBottom w:val="0"/>
      <w:divBdr>
        <w:top w:val="none" w:sz="0" w:space="0" w:color="auto"/>
        <w:left w:val="none" w:sz="0" w:space="0" w:color="auto"/>
        <w:bottom w:val="none" w:sz="0" w:space="0" w:color="auto"/>
        <w:right w:val="none" w:sz="0" w:space="0" w:color="auto"/>
      </w:divBdr>
    </w:div>
    <w:div w:id="19497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Shagazatova</dc:creator>
  <cp:keywords/>
  <dc:description/>
  <cp:lastModifiedBy>Ruslan Bahtiyarov</cp:lastModifiedBy>
  <cp:revision>2</cp:revision>
  <dcterms:created xsi:type="dcterms:W3CDTF">2021-01-14T04:01:00Z</dcterms:created>
  <dcterms:modified xsi:type="dcterms:W3CDTF">2021-01-14T04:01:00Z</dcterms:modified>
</cp:coreProperties>
</file>